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EFE828" w14:textId="31528D93" w:rsidR="00D26D92" w:rsidRPr="006F7EB1" w:rsidRDefault="00D26D92">
      <w:pPr>
        <w:rPr>
          <w:rFonts w:ascii="Aptos" w:hAnsi="Aptos" w:cs="Arial"/>
          <w:sz w:val="20"/>
          <w:szCs w:val="20"/>
        </w:rPr>
      </w:pPr>
    </w:p>
    <w:tbl>
      <w:tblPr>
        <w:tblpPr w:leftFromText="180" w:rightFromText="180" w:vertAnchor="text" w:horzAnchor="margin" w:tblpX="-426" w:tblpY="61"/>
        <w:tblW w:w="10122" w:type="dxa"/>
        <w:tblBorders>
          <w:top w:val="nil"/>
          <w:left w:val="nil"/>
          <w:bottom w:val="nil"/>
          <w:right w:val="nil"/>
        </w:tblBorders>
        <w:tblLayout w:type="fixed"/>
        <w:tblLook w:val="0000" w:firstRow="0" w:lastRow="0" w:firstColumn="0" w:lastColumn="0" w:noHBand="0" w:noVBand="0"/>
      </w:tblPr>
      <w:tblGrid>
        <w:gridCol w:w="1843"/>
        <w:gridCol w:w="8279"/>
      </w:tblGrid>
      <w:tr w:rsidR="00A47612" w:rsidRPr="006F7EB1" w14:paraId="5A124408" w14:textId="77777777" w:rsidTr="000362AE">
        <w:trPr>
          <w:trHeight w:val="172"/>
        </w:trPr>
        <w:tc>
          <w:tcPr>
            <w:tcW w:w="10122" w:type="dxa"/>
            <w:gridSpan w:val="2"/>
            <w:tcBorders>
              <w:bottom w:val="single" w:sz="4" w:space="0" w:color="auto"/>
            </w:tcBorders>
          </w:tcPr>
          <w:p w14:paraId="2A7B513A" w14:textId="173210BA" w:rsidR="00FB25F1" w:rsidRPr="006F7EB1" w:rsidRDefault="00FB25F1" w:rsidP="000362AE">
            <w:pPr>
              <w:pStyle w:val="Default"/>
              <w:rPr>
                <w:rFonts w:ascii="Aptos" w:hAnsi="Aptos"/>
                <w:b/>
                <w:color w:val="auto"/>
                <w:sz w:val="20"/>
                <w:szCs w:val="20"/>
              </w:rPr>
            </w:pPr>
          </w:p>
          <w:p w14:paraId="2543648A" w14:textId="77777777" w:rsidR="006F7EB1" w:rsidRPr="006F7EB1" w:rsidRDefault="006F7EB1" w:rsidP="006F7EB1">
            <w:pPr>
              <w:rPr>
                <w:rFonts w:asciiTheme="minorHAnsi" w:eastAsia="MS Mincho" w:hAnsiTheme="minorHAnsi" w:cstheme="minorHAnsi"/>
                <w:b/>
                <w:bCs/>
                <w:color w:val="593CFF"/>
                <w:kern w:val="2"/>
                <w:sz w:val="38"/>
                <w:szCs w:val="38"/>
                <w:lang w:val="en-US" w:eastAsia="ja-JP"/>
                <w14:ligatures w14:val="standardContextual"/>
              </w:rPr>
            </w:pPr>
            <w:r w:rsidRPr="006F7EB1">
              <w:rPr>
                <w:rFonts w:asciiTheme="minorHAnsi" w:eastAsia="MS Mincho" w:hAnsiTheme="minorHAnsi" w:cstheme="minorHAnsi"/>
                <w:b/>
                <w:bCs/>
                <w:color w:val="593CFF"/>
                <w:kern w:val="2"/>
                <w:sz w:val="38"/>
                <w:szCs w:val="38"/>
                <w:lang w:val="en-US" w:eastAsia="ja-JP"/>
                <w14:ligatures w14:val="standardContextual"/>
              </w:rPr>
              <w:t>Position Description</w:t>
            </w:r>
          </w:p>
          <w:p w14:paraId="747E2C99" w14:textId="39B9D08C" w:rsidR="00FB25F1" w:rsidRPr="006F7EB1" w:rsidRDefault="00FB25F1" w:rsidP="000362AE">
            <w:pPr>
              <w:pStyle w:val="Default"/>
              <w:rPr>
                <w:rFonts w:ascii="Aptos" w:hAnsi="Aptos"/>
                <w:b/>
                <w:color w:val="auto"/>
                <w:sz w:val="20"/>
                <w:szCs w:val="20"/>
              </w:rPr>
            </w:pPr>
          </w:p>
          <w:p w14:paraId="766351FD" w14:textId="71CFC713" w:rsidR="00A47612" w:rsidRPr="006F7EB1" w:rsidRDefault="006F7EB1" w:rsidP="000362AE">
            <w:pPr>
              <w:pStyle w:val="Default"/>
              <w:rPr>
                <w:rFonts w:ascii="Aptos" w:hAnsi="Aptos"/>
                <w:b/>
                <w:color w:val="auto"/>
                <w:sz w:val="20"/>
                <w:szCs w:val="20"/>
              </w:rPr>
            </w:pPr>
            <w:r>
              <w:rPr>
                <w:rFonts w:ascii="Aptos" w:eastAsia="MS Mincho" w:hAnsi="Aptos" w:cs="Angsana New"/>
                <w:color w:val="593CFF"/>
                <w:kern w:val="2"/>
                <w:sz w:val="38"/>
                <w:szCs w:val="38"/>
                <w:lang w:val="en-US" w:eastAsia="ja-JP"/>
                <w14:ligatures w14:val="standardContextual"/>
              </w:rPr>
              <w:t>Mobilisation Operations Manager</w:t>
            </w:r>
          </w:p>
          <w:p w14:paraId="47512AFC" w14:textId="77777777" w:rsidR="00C95DE6" w:rsidRPr="006F7EB1" w:rsidRDefault="00C95DE6" w:rsidP="000362AE">
            <w:pPr>
              <w:pStyle w:val="Default"/>
              <w:rPr>
                <w:rFonts w:ascii="Aptos" w:hAnsi="Aptos"/>
                <w:b/>
                <w:color w:val="auto"/>
                <w:sz w:val="20"/>
                <w:szCs w:val="20"/>
              </w:rPr>
            </w:pPr>
          </w:p>
          <w:p w14:paraId="5B4D5743" w14:textId="54EEFBE7" w:rsidR="000362AE" w:rsidRPr="006F7EB1" w:rsidRDefault="000362AE" w:rsidP="000362AE">
            <w:pPr>
              <w:pStyle w:val="Default"/>
              <w:rPr>
                <w:rFonts w:ascii="Aptos" w:hAnsi="Aptos"/>
                <w:b/>
                <w:color w:val="auto"/>
                <w:sz w:val="20"/>
                <w:szCs w:val="20"/>
              </w:rPr>
            </w:pPr>
            <w:r w:rsidRPr="006F7EB1">
              <w:rPr>
                <w:rFonts w:ascii="Aptos" w:hAnsi="Aptos"/>
                <w:b/>
                <w:color w:val="auto"/>
                <w:sz w:val="20"/>
                <w:szCs w:val="20"/>
              </w:rPr>
              <w:t xml:space="preserve">Location: </w:t>
            </w:r>
            <w:r w:rsidR="00B62F9E" w:rsidRPr="006F7EB1">
              <w:rPr>
                <w:rFonts w:ascii="Aptos" w:hAnsi="Aptos"/>
                <w:b/>
                <w:color w:val="auto"/>
                <w:sz w:val="20"/>
                <w:szCs w:val="20"/>
              </w:rPr>
              <w:t>Melbourne, Victoria</w:t>
            </w:r>
          </w:p>
          <w:p w14:paraId="2BA159DC" w14:textId="26F3683B" w:rsidR="00393DB1" w:rsidRPr="006F7EB1" w:rsidRDefault="00A47612" w:rsidP="000362AE">
            <w:pPr>
              <w:pStyle w:val="Default"/>
              <w:rPr>
                <w:rFonts w:ascii="Aptos" w:hAnsi="Aptos"/>
                <w:b/>
                <w:color w:val="auto"/>
                <w:sz w:val="20"/>
                <w:szCs w:val="20"/>
              </w:rPr>
            </w:pPr>
            <w:r w:rsidRPr="006F7EB1">
              <w:rPr>
                <w:rFonts w:ascii="Aptos" w:hAnsi="Aptos"/>
                <w:b/>
                <w:color w:val="auto"/>
                <w:sz w:val="20"/>
                <w:szCs w:val="20"/>
              </w:rPr>
              <w:t>Report</w:t>
            </w:r>
            <w:r w:rsidR="00FB202E" w:rsidRPr="006F7EB1">
              <w:rPr>
                <w:rFonts w:ascii="Aptos" w:hAnsi="Aptos"/>
                <w:b/>
                <w:color w:val="auto"/>
                <w:sz w:val="20"/>
                <w:szCs w:val="20"/>
              </w:rPr>
              <w:t>s</w:t>
            </w:r>
            <w:r w:rsidRPr="006F7EB1">
              <w:rPr>
                <w:rFonts w:ascii="Aptos" w:hAnsi="Aptos"/>
                <w:b/>
                <w:color w:val="auto"/>
                <w:sz w:val="20"/>
                <w:szCs w:val="20"/>
              </w:rPr>
              <w:t xml:space="preserve"> to: </w:t>
            </w:r>
            <w:r w:rsidR="00B62F9E" w:rsidRPr="006F7EB1">
              <w:rPr>
                <w:rFonts w:ascii="Aptos" w:hAnsi="Aptos"/>
                <w:b/>
                <w:color w:val="auto"/>
                <w:sz w:val="20"/>
                <w:szCs w:val="20"/>
              </w:rPr>
              <w:t>Victorian State Manager</w:t>
            </w:r>
          </w:p>
          <w:p w14:paraId="0B110F4D" w14:textId="28550501" w:rsidR="000362AE" w:rsidRPr="006F7EB1" w:rsidRDefault="000362AE" w:rsidP="000362AE">
            <w:pPr>
              <w:pStyle w:val="Default"/>
              <w:rPr>
                <w:rFonts w:ascii="Aptos" w:hAnsi="Aptos"/>
                <w:b/>
                <w:sz w:val="20"/>
                <w:szCs w:val="20"/>
              </w:rPr>
            </w:pPr>
            <w:r w:rsidRPr="006F7EB1">
              <w:rPr>
                <w:rFonts w:ascii="Aptos" w:hAnsi="Aptos"/>
                <w:b/>
                <w:sz w:val="20"/>
                <w:szCs w:val="20"/>
              </w:rPr>
              <w:t xml:space="preserve">Supervises: </w:t>
            </w:r>
            <w:r w:rsidR="004A59D3" w:rsidRPr="006F7EB1">
              <w:rPr>
                <w:rFonts w:ascii="Aptos" w:hAnsi="Aptos"/>
                <w:b/>
                <w:sz w:val="20"/>
                <w:szCs w:val="20"/>
              </w:rPr>
              <w:t>N/</w:t>
            </w:r>
            <w:r w:rsidR="007D2D97" w:rsidRPr="006F7EB1">
              <w:rPr>
                <w:rFonts w:ascii="Aptos" w:hAnsi="Aptos"/>
                <w:b/>
                <w:sz w:val="20"/>
                <w:szCs w:val="20"/>
              </w:rPr>
              <w:t>A</w:t>
            </w:r>
          </w:p>
          <w:p w14:paraId="3695FF2B" w14:textId="1740A451" w:rsidR="00A47612" w:rsidRPr="006F7EB1" w:rsidRDefault="001D15A5" w:rsidP="000362AE">
            <w:pPr>
              <w:pStyle w:val="Default"/>
              <w:rPr>
                <w:rFonts w:ascii="Aptos" w:hAnsi="Aptos"/>
                <w:b/>
                <w:sz w:val="20"/>
                <w:szCs w:val="20"/>
              </w:rPr>
            </w:pPr>
            <w:r w:rsidRPr="006F7EB1">
              <w:rPr>
                <w:rFonts w:ascii="Aptos" w:hAnsi="Aptos"/>
                <w:b/>
                <w:sz w:val="20"/>
                <w:szCs w:val="20"/>
              </w:rPr>
              <w:t xml:space="preserve">CHL Capability </w:t>
            </w:r>
            <w:r w:rsidR="000362AE" w:rsidRPr="006F7EB1">
              <w:rPr>
                <w:rFonts w:ascii="Aptos" w:hAnsi="Aptos"/>
                <w:b/>
                <w:sz w:val="20"/>
                <w:szCs w:val="20"/>
              </w:rPr>
              <w:t xml:space="preserve">Band: </w:t>
            </w:r>
            <w:r w:rsidR="009F1FAB" w:rsidRPr="006F7EB1">
              <w:rPr>
                <w:rFonts w:ascii="Aptos" w:hAnsi="Aptos"/>
                <w:b/>
                <w:sz w:val="20"/>
                <w:szCs w:val="20"/>
              </w:rPr>
              <w:t>4</w:t>
            </w:r>
          </w:p>
          <w:p w14:paraId="03331752" w14:textId="50856F1B" w:rsidR="00C95DE6" w:rsidRPr="006F7EB1" w:rsidRDefault="00C95DE6" w:rsidP="000362AE">
            <w:pPr>
              <w:pStyle w:val="Default"/>
              <w:rPr>
                <w:rFonts w:ascii="Aptos" w:hAnsi="Aptos"/>
                <w:b/>
                <w:sz w:val="20"/>
                <w:szCs w:val="20"/>
              </w:rPr>
            </w:pPr>
          </w:p>
        </w:tc>
      </w:tr>
      <w:tr w:rsidR="00A47612" w:rsidRPr="006F7EB1" w14:paraId="667FF67A" w14:textId="77777777" w:rsidTr="006C4A43">
        <w:trPr>
          <w:trHeight w:val="472"/>
        </w:trPr>
        <w:tc>
          <w:tcPr>
            <w:tcW w:w="1843" w:type="dxa"/>
            <w:tcBorders>
              <w:top w:val="single" w:sz="4" w:space="0" w:color="auto"/>
              <w:left w:val="single" w:sz="4" w:space="0" w:color="auto"/>
              <w:bottom w:val="single" w:sz="4" w:space="0" w:color="auto"/>
              <w:right w:val="single" w:sz="4" w:space="0" w:color="auto"/>
            </w:tcBorders>
          </w:tcPr>
          <w:p w14:paraId="09C8DD4D" w14:textId="77777777" w:rsidR="00A47612" w:rsidRPr="006F7EB1" w:rsidRDefault="00A47612" w:rsidP="00241039">
            <w:pPr>
              <w:pStyle w:val="Default"/>
              <w:rPr>
                <w:rFonts w:asciiTheme="minorHAnsi" w:hAnsiTheme="minorHAnsi" w:cstheme="minorHAnsi"/>
                <w:sz w:val="22"/>
                <w:szCs w:val="22"/>
              </w:rPr>
            </w:pPr>
            <w:r w:rsidRPr="006F7EB1">
              <w:rPr>
                <w:rFonts w:asciiTheme="minorHAnsi" w:hAnsiTheme="minorHAnsi" w:cstheme="minorHAnsi"/>
                <w:b/>
                <w:bCs/>
                <w:color w:val="003399"/>
                <w:sz w:val="22"/>
                <w:szCs w:val="22"/>
              </w:rPr>
              <w:t xml:space="preserve">Primary </w:t>
            </w:r>
            <w:r w:rsidR="00241039" w:rsidRPr="006F7EB1">
              <w:rPr>
                <w:rFonts w:asciiTheme="minorHAnsi" w:hAnsiTheme="minorHAnsi" w:cstheme="minorHAnsi"/>
                <w:b/>
                <w:bCs/>
                <w:color w:val="003399"/>
                <w:sz w:val="22"/>
                <w:szCs w:val="22"/>
              </w:rPr>
              <w:t>P</w:t>
            </w:r>
            <w:r w:rsidRPr="006F7EB1">
              <w:rPr>
                <w:rFonts w:asciiTheme="minorHAnsi" w:hAnsiTheme="minorHAnsi" w:cstheme="minorHAnsi"/>
                <w:b/>
                <w:bCs/>
                <w:color w:val="003399"/>
                <w:sz w:val="22"/>
                <w:szCs w:val="22"/>
              </w:rPr>
              <w:t>urpose:</w:t>
            </w:r>
          </w:p>
        </w:tc>
        <w:tc>
          <w:tcPr>
            <w:tcW w:w="8279" w:type="dxa"/>
            <w:tcBorders>
              <w:top w:val="single" w:sz="4" w:space="0" w:color="auto"/>
              <w:left w:val="single" w:sz="4" w:space="0" w:color="auto"/>
              <w:bottom w:val="single" w:sz="4" w:space="0" w:color="auto"/>
              <w:right w:val="single" w:sz="4" w:space="0" w:color="auto"/>
            </w:tcBorders>
          </w:tcPr>
          <w:p w14:paraId="20745AC2" w14:textId="7C87C5BE" w:rsidR="00B62F9E" w:rsidRPr="006F7EB1" w:rsidRDefault="00B62F9E" w:rsidP="00B62F9E">
            <w:pPr>
              <w:jc w:val="both"/>
              <w:rPr>
                <w:rFonts w:asciiTheme="minorHAnsi" w:hAnsiTheme="minorHAnsi" w:cstheme="minorHAnsi"/>
              </w:rPr>
            </w:pPr>
            <w:r w:rsidRPr="006F7EB1">
              <w:rPr>
                <w:rFonts w:asciiTheme="minorHAnsi" w:hAnsiTheme="minorHAnsi" w:cstheme="minorHAnsi"/>
              </w:rPr>
              <w:t xml:space="preserve">The </w:t>
            </w:r>
            <w:r w:rsidR="006F7EB1" w:rsidRPr="006F7EB1">
              <w:rPr>
                <w:rFonts w:asciiTheme="minorHAnsi" w:hAnsiTheme="minorHAnsi" w:cstheme="minorHAnsi"/>
              </w:rPr>
              <w:t>Mobilisation Operations Manager</w:t>
            </w:r>
            <w:r w:rsidRPr="006F7EB1">
              <w:rPr>
                <w:rFonts w:asciiTheme="minorHAnsi" w:hAnsiTheme="minorHAnsi" w:cstheme="minorHAnsi"/>
              </w:rPr>
              <w:t xml:space="preserve"> is responsible for the mobilisation, operational readiness, ramp-up and operational performance of large-scale housing service contracts</w:t>
            </w:r>
            <w:r w:rsidR="006F7EB1" w:rsidRPr="006F7EB1">
              <w:rPr>
                <w:rFonts w:asciiTheme="minorHAnsi" w:hAnsiTheme="minorHAnsi" w:cstheme="minorHAnsi"/>
              </w:rPr>
              <w:t xml:space="preserve"> </w:t>
            </w:r>
            <w:r w:rsidRPr="006F7EB1">
              <w:rPr>
                <w:rFonts w:asciiTheme="minorHAnsi" w:hAnsiTheme="minorHAnsi" w:cstheme="minorHAnsi"/>
              </w:rPr>
              <w:t>and other growth projects. The role leads the transition from contract execution to operational service delivery, ensuring services are established on time, within budget, compliant with contractual requirements and capable of achieving agreed performance outcomes.</w:t>
            </w:r>
          </w:p>
          <w:p w14:paraId="2ACA8584" w14:textId="43418387" w:rsidR="00B62F9E" w:rsidRPr="006F7EB1" w:rsidRDefault="00B62F9E" w:rsidP="00B62F9E">
            <w:pPr>
              <w:jc w:val="both"/>
              <w:rPr>
                <w:rFonts w:asciiTheme="minorHAnsi" w:hAnsiTheme="minorHAnsi" w:cstheme="minorHAnsi"/>
              </w:rPr>
            </w:pPr>
            <w:r w:rsidRPr="006F7EB1">
              <w:rPr>
                <w:rFonts w:asciiTheme="minorHAnsi" w:hAnsiTheme="minorHAnsi" w:cstheme="minorHAnsi"/>
              </w:rPr>
              <w:t xml:space="preserve">The position is accountable for the delivery of all mobilisation plans, operational readiness activities, overseeing workforce establishment, systems implementation, governance requirements and service commencement milestones. Following service commencement, the role will be responsible for transitioning the established processes to manage contractual performance obligations, service delivery targets, reporting requirements and continuous improvement outcomes to </w:t>
            </w:r>
            <w:r w:rsidR="006F7EB1" w:rsidRPr="006F7EB1">
              <w:rPr>
                <w:rFonts w:asciiTheme="minorHAnsi" w:hAnsiTheme="minorHAnsi" w:cstheme="minorHAnsi"/>
              </w:rPr>
              <w:t xml:space="preserve">our </w:t>
            </w:r>
            <w:r w:rsidRPr="006F7EB1">
              <w:rPr>
                <w:rFonts w:asciiTheme="minorHAnsi" w:hAnsiTheme="minorHAnsi" w:cstheme="minorHAnsi"/>
              </w:rPr>
              <w:t>State Operations Team.</w:t>
            </w:r>
          </w:p>
          <w:p w14:paraId="3670E5E8" w14:textId="77777777" w:rsidR="00B62F9E" w:rsidRPr="006F7EB1" w:rsidRDefault="00B62F9E" w:rsidP="00B62F9E">
            <w:pPr>
              <w:jc w:val="both"/>
              <w:rPr>
                <w:rFonts w:asciiTheme="minorHAnsi" w:hAnsiTheme="minorHAnsi" w:cstheme="minorHAnsi"/>
              </w:rPr>
            </w:pPr>
            <w:r w:rsidRPr="006F7EB1">
              <w:rPr>
                <w:rFonts w:asciiTheme="minorHAnsi" w:hAnsiTheme="minorHAnsi" w:cstheme="minorHAnsi"/>
              </w:rPr>
              <w:t>The role does not have direct accountability for asset management, maintenance delivery, or community development functions, however, works collaboratively with these teams to ensure integrated mobilisation and operational service outcomes.</w:t>
            </w:r>
          </w:p>
          <w:p w14:paraId="79DE76C9" w14:textId="20B23D0A" w:rsidR="00A47612" w:rsidRPr="006F7EB1" w:rsidRDefault="00A47612" w:rsidP="00112F81">
            <w:pPr>
              <w:pStyle w:val="Default"/>
              <w:rPr>
                <w:rFonts w:asciiTheme="minorHAnsi" w:hAnsiTheme="minorHAnsi" w:cstheme="minorHAnsi"/>
                <w:sz w:val="22"/>
                <w:szCs w:val="22"/>
              </w:rPr>
            </w:pPr>
          </w:p>
        </w:tc>
      </w:tr>
      <w:tr w:rsidR="00904484" w:rsidRPr="006F7EB1" w14:paraId="3F015930" w14:textId="77777777" w:rsidTr="006C4A43">
        <w:trPr>
          <w:trHeight w:val="978"/>
        </w:trPr>
        <w:tc>
          <w:tcPr>
            <w:tcW w:w="1843" w:type="dxa"/>
            <w:tcBorders>
              <w:top w:val="single" w:sz="4" w:space="0" w:color="auto"/>
              <w:left w:val="single" w:sz="4" w:space="0" w:color="auto"/>
              <w:bottom w:val="single" w:sz="4" w:space="0" w:color="auto"/>
              <w:right w:val="single" w:sz="4" w:space="0" w:color="auto"/>
            </w:tcBorders>
          </w:tcPr>
          <w:p w14:paraId="6051010A" w14:textId="63F5D7DB" w:rsidR="00904484" w:rsidRPr="006F7EB1" w:rsidRDefault="00904484" w:rsidP="00241039">
            <w:pPr>
              <w:pStyle w:val="Default"/>
              <w:rPr>
                <w:rFonts w:asciiTheme="minorHAnsi" w:hAnsiTheme="minorHAnsi" w:cstheme="minorHAnsi"/>
                <w:b/>
                <w:bCs/>
                <w:color w:val="003399"/>
                <w:sz w:val="22"/>
                <w:szCs w:val="22"/>
              </w:rPr>
            </w:pPr>
            <w:r w:rsidRPr="006F7EB1">
              <w:rPr>
                <w:rFonts w:asciiTheme="minorHAnsi" w:hAnsiTheme="minorHAnsi" w:cstheme="minorHAnsi"/>
                <w:b/>
                <w:bCs/>
                <w:color w:val="003399"/>
                <w:sz w:val="22"/>
                <w:szCs w:val="22"/>
              </w:rPr>
              <w:t xml:space="preserve">Context: </w:t>
            </w:r>
          </w:p>
        </w:tc>
        <w:tc>
          <w:tcPr>
            <w:tcW w:w="8279" w:type="dxa"/>
            <w:tcBorders>
              <w:top w:val="single" w:sz="4" w:space="0" w:color="auto"/>
              <w:left w:val="single" w:sz="4" w:space="0" w:color="auto"/>
              <w:bottom w:val="single" w:sz="4" w:space="0" w:color="auto"/>
              <w:right w:val="single" w:sz="4" w:space="0" w:color="auto"/>
            </w:tcBorders>
          </w:tcPr>
          <w:p w14:paraId="15A90E33" w14:textId="77777777" w:rsidR="00B62F9E" w:rsidRPr="006F7EB1" w:rsidRDefault="00B62F9E" w:rsidP="00B62F9E">
            <w:pPr>
              <w:pStyle w:val="Default"/>
              <w:rPr>
                <w:rFonts w:asciiTheme="minorHAnsi" w:hAnsiTheme="minorHAnsi" w:cstheme="minorHAnsi"/>
                <w:sz w:val="22"/>
                <w:szCs w:val="22"/>
              </w:rPr>
            </w:pPr>
            <w:r w:rsidRPr="006F7EB1">
              <w:rPr>
                <w:rFonts w:asciiTheme="minorHAnsi" w:hAnsiTheme="minorHAnsi" w:cstheme="minorHAnsi"/>
                <w:sz w:val="22"/>
                <w:szCs w:val="22"/>
              </w:rPr>
              <w:t xml:space="preserve">This is a leadership role driving CHL’s mission, values, vision and goals. Senior leaders </w:t>
            </w:r>
          </w:p>
          <w:p w14:paraId="11927340" w14:textId="77777777" w:rsidR="00B62F9E" w:rsidRPr="006F7EB1" w:rsidRDefault="00B62F9E" w:rsidP="00B62F9E">
            <w:pPr>
              <w:pStyle w:val="Default"/>
              <w:rPr>
                <w:rFonts w:asciiTheme="minorHAnsi" w:hAnsiTheme="minorHAnsi" w:cstheme="minorHAnsi"/>
                <w:sz w:val="22"/>
                <w:szCs w:val="22"/>
              </w:rPr>
            </w:pPr>
            <w:r w:rsidRPr="006F7EB1">
              <w:rPr>
                <w:rFonts w:asciiTheme="minorHAnsi" w:hAnsiTheme="minorHAnsi" w:cstheme="minorHAnsi"/>
                <w:sz w:val="22"/>
                <w:szCs w:val="22"/>
              </w:rPr>
              <w:t xml:space="preserve">are expected to build and promote a safe, healthy and respectful environment that is free </w:t>
            </w:r>
          </w:p>
          <w:p w14:paraId="3A5C24FC" w14:textId="77777777" w:rsidR="00B62F9E" w:rsidRPr="006F7EB1" w:rsidRDefault="00B62F9E" w:rsidP="00B62F9E">
            <w:pPr>
              <w:pStyle w:val="Default"/>
              <w:rPr>
                <w:rFonts w:asciiTheme="minorHAnsi" w:hAnsiTheme="minorHAnsi" w:cstheme="minorHAnsi"/>
                <w:sz w:val="22"/>
                <w:szCs w:val="22"/>
              </w:rPr>
            </w:pPr>
            <w:r w:rsidRPr="006F7EB1">
              <w:rPr>
                <w:rFonts w:asciiTheme="minorHAnsi" w:hAnsiTheme="minorHAnsi" w:cstheme="minorHAnsi"/>
                <w:sz w:val="22"/>
                <w:szCs w:val="22"/>
              </w:rPr>
              <w:t xml:space="preserve">from harassment and discrimination while creating opportunities for, and role modelling </w:t>
            </w:r>
          </w:p>
          <w:p w14:paraId="1EA1C4A3" w14:textId="7C039D01" w:rsidR="00904484" w:rsidRPr="006F7EB1" w:rsidRDefault="00B62F9E" w:rsidP="00B62F9E">
            <w:pPr>
              <w:pStyle w:val="Default"/>
              <w:rPr>
                <w:rFonts w:asciiTheme="minorHAnsi" w:hAnsiTheme="minorHAnsi" w:cstheme="minorHAnsi"/>
                <w:sz w:val="22"/>
                <w:szCs w:val="22"/>
              </w:rPr>
            </w:pPr>
            <w:r w:rsidRPr="006F7EB1">
              <w:rPr>
                <w:rFonts w:asciiTheme="minorHAnsi" w:hAnsiTheme="minorHAnsi" w:cstheme="minorHAnsi"/>
                <w:sz w:val="22"/>
                <w:szCs w:val="22"/>
              </w:rPr>
              <w:t>work life balance</w:t>
            </w:r>
          </w:p>
        </w:tc>
      </w:tr>
      <w:tr w:rsidR="00904484" w:rsidRPr="006F7EB1" w14:paraId="41A9EDFF" w14:textId="77777777" w:rsidTr="006C4A43">
        <w:trPr>
          <w:trHeight w:val="458"/>
        </w:trPr>
        <w:tc>
          <w:tcPr>
            <w:tcW w:w="1843" w:type="dxa"/>
            <w:tcBorders>
              <w:top w:val="single" w:sz="4" w:space="0" w:color="auto"/>
              <w:left w:val="single" w:sz="4" w:space="0" w:color="auto"/>
              <w:bottom w:val="single" w:sz="4" w:space="0" w:color="auto"/>
              <w:right w:val="single" w:sz="4" w:space="0" w:color="auto"/>
            </w:tcBorders>
          </w:tcPr>
          <w:p w14:paraId="756C0BE9" w14:textId="47B9AEED" w:rsidR="00904484" w:rsidRPr="006F7EB1" w:rsidRDefault="00904484" w:rsidP="00241039">
            <w:pPr>
              <w:pStyle w:val="Default"/>
              <w:rPr>
                <w:rFonts w:asciiTheme="minorHAnsi" w:hAnsiTheme="minorHAnsi" w:cstheme="minorHAnsi"/>
                <w:b/>
                <w:bCs/>
                <w:color w:val="003399"/>
                <w:sz w:val="22"/>
                <w:szCs w:val="22"/>
              </w:rPr>
            </w:pPr>
            <w:r w:rsidRPr="006F7EB1">
              <w:rPr>
                <w:rFonts w:asciiTheme="minorHAnsi" w:hAnsiTheme="minorHAnsi" w:cstheme="minorHAnsi"/>
                <w:b/>
                <w:bCs/>
                <w:color w:val="003399"/>
                <w:sz w:val="22"/>
                <w:szCs w:val="22"/>
              </w:rPr>
              <w:t>Work Health &amp; Safety:</w:t>
            </w:r>
          </w:p>
        </w:tc>
        <w:tc>
          <w:tcPr>
            <w:tcW w:w="8279" w:type="dxa"/>
            <w:tcBorders>
              <w:top w:val="single" w:sz="4" w:space="0" w:color="auto"/>
              <w:left w:val="single" w:sz="4" w:space="0" w:color="auto"/>
              <w:bottom w:val="single" w:sz="4" w:space="0" w:color="auto"/>
              <w:right w:val="single" w:sz="4" w:space="0" w:color="auto"/>
            </w:tcBorders>
          </w:tcPr>
          <w:p w14:paraId="33DC6640" w14:textId="77777777" w:rsidR="00B62F9E" w:rsidRPr="006F7EB1" w:rsidRDefault="00B62F9E" w:rsidP="00B62F9E">
            <w:pPr>
              <w:pStyle w:val="Default"/>
              <w:rPr>
                <w:rFonts w:asciiTheme="minorHAnsi" w:hAnsiTheme="minorHAnsi" w:cstheme="minorHAnsi"/>
                <w:sz w:val="22"/>
                <w:szCs w:val="22"/>
              </w:rPr>
            </w:pPr>
            <w:r w:rsidRPr="006F7EB1">
              <w:rPr>
                <w:rFonts w:asciiTheme="minorHAnsi" w:hAnsiTheme="minorHAnsi" w:cstheme="minorHAnsi"/>
                <w:sz w:val="22"/>
                <w:szCs w:val="22"/>
              </w:rPr>
              <w:t xml:space="preserve">Ensure all tasks and activities associated to the role’s operations comply with WHS </w:t>
            </w:r>
          </w:p>
          <w:p w14:paraId="294B7414" w14:textId="77777777" w:rsidR="00B62F9E" w:rsidRPr="006F7EB1" w:rsidRDefault="00B62F9E" w:rsidP="00B62F9E">
            <w:pPr>
              <w:pStyle w:val="Default"/>
              <w:rPr>
                <w:rFonts w:asciiTheme="minorHAnsi" w:hAnsiTheme="minorHAnsi" w:cstheme="minorHAnsi"/>
                <w:sz w:val="22"/>
                <w:szCs w:val="22"/>
              </w:rPr>
            </w:pPr>
            <w:r w:rsidRPr="006F7EB1">
              <w:rPr>
                <w:rFonts w:asciiTheme="minorHAnsi" w:hAnsiTheme="minorHAnsi" w:cstheme="minorHAnsi"/>
                <w:sz w:val="22"/>
                <w:szCs w:val="22"/>
              </w:rPr>
              <w:t xml:space="preserve">legislation, relevant State jurisdiction and CHL health and safety policies, procedures and </w:t>
            </w:r>
          </w:p>
          <w:p w14:paraId="4D11DF22" w14:textId="4EB0DA0A" w:rsidR="00904484" w:rsidRPr="006F7EB1" w:rsidRDefault="00B62F9E" w:rsidP="00B62F9E">
            <w:pPr>
              <w:pStyle w:val="Default"/>
              <w:rPr>
                <w:rFonts w:asciiTheme="minorHAnsi" w:hAnsiTheme="minorHAnsi" w:cstheme="minorHAnsi"/>
                <w:sz w:val="22"/>
                <w:szCs w:val="22"/>
              </w:rPr>
            </w:pPr>
            <w:r w:rsidRPr="006F7EB1">
              <w:rPr>
                <w:rFonts w:asciiTheme="minorHAnsi" w:hAnsiTheme="minorHAnsi" w:cstheme="minorHAnsi"/>
                <w:sz w:val="22"/>
                <w:szCs w:val="22"/>
              </w:rPr>
              <w:t>directions</w:t>
            </w:r>
          </w:p>
        </w:tc>
      </w:tr>
      <w:tr w:rsidR="00A47612" w:rsidRPr="006F7EB1" w14:paraId="1E201110" w14:textId="77777777" w:rsidTr="006C4A43">
        <w:trPr>
          <w:trHeight w:val="4779"/>
        </w:trPr>
        <w:tc>
          <w:tcPr>
            <w:tcW w:w="1843" w:type="dxa"/>
            <w:tcBorders>
              <w:top w:val="single" w:sz="4" w:space="0" w:color="auto"/>
              <w:left w:val="single" w:sz="4" w:space="0" w:color="auto"/>
              <w:bottom w:val="single" w:sz="4" w:space="0" w:color="auto"/>
              <w:right w:val="single" w:sz="4" w:space="0" w:color="auto"/>
            </w:tcBorders>
          </w:tcPr>
          <w:p w14:paraId="561F9118" w14:textId="5C933BBF" w:rsidR="00A47612" w:rsidRPr="006F7EB1" w:rsidRDefault="00904484" w:rsidP="000362AE">
            <w:pPr>
              <w:pStyle w:val="Default"/>
              <w:rPr>
                <w:rFonts w:asciiTheme="minorHAnsi" w:hAnsiTheme="minorHAnsi" w:cstheme="minorHAnsi"/>
                <w:sz w:val="22"/>
                <w:szCs w:val="22"/>
              </w:rPr>
            </w:pPr>
            <w:r w:rsidRPr="006F7EB1">
              <w:rPr>
                <w:rFonts w:asciiTheme="minorHAnsi" w:hAnsiTheme="minorHAnsi" w:cstheme="minorHAnsi"/>
                <w:b/>
                <w:bCs/>
                <w:color w:val="003399"/>
                <w:sz w:val="22"/>
                <w:szCs w:val="22"/>
              </w:rPr>
              <w:lastRenderedPageBreak/>
              <w:t>Responsibilities:</w:t>
            </w:r>
          </w:p>
        </w:tc>
        <w:tc>
          <w:tcPr>
            <w:tcW w:w="8279" w:type="dxa"/>
            <w:tcBorders>
              <w:top w:val="single" w:sz="4" w:space="0" w:color="auto"/>
              <w:left w:val="single" w:sz="4" w:space="0" w:color="auto"/>
              <w:bottom w:val="single" w:sz="4" w:space="0" w:color="auto"/>
              <w:right w:val="single" w:sz="4" w:space="0" w:color="auto"/>
            </w:tcBorders>
          </w:tcPr>
          <w:p w14:paraId="041BF693" w14:textId="77777777" w:rsidR="00B62F9E" w:rsidRPr="006F7EB1" w:rsidRDefault="00B62F9E" w:rsidP="00B62F9E">
            <w:pPr>
              <w:rPr>
                <w:rFonts w:asciiTheme="minorHAnsi" w:hAnsiTheme="minorHAnsi" w:cstheme="minorHAnsi"/>
                <w:b/>
                <w:bCs/>
              </w:rPr>
            </w:pPr>
            <w:r w:rsidRPr="006F7EB1">
              <w:rPr>
                <w:rFonts w:asciiTheme="minorHAnsi" w:hAnsiTheme="minorHAnsi" w:cstheme="minorHAnsi"/>
                <w:b/>
                <w:bCs/>
              </w:rPr>
              <w:t>Service Mobilisation and Operational Readiness</w:t>
            </w:r>
          </w:p>
          <w:p w14:paraId="3FCF0E77" w14:textId="77777777" w:rsidR="00B62F9E" w:rsidRPr="006F7EB1" w:rsidRDefault="00B62F9E" w:rsidP="00B62F9E">
            <w:pPr>
              <w:numPr>
                <w:ilvl w:val="0"/>
                <w:numId w:val="23"/>
              </w:numPr>
              <w:spacing w:after="160" w:line="278" w:lineRule="auto"/>
              <w:jc w:val="both"/>
              <w:rPr>
                <w:rFonts w:asciiTheme="minorHAnsi" w:hAnsiTheme="minorHAnsi" w:cstheme="minorHAnsi"/>
              </w:rPr>
            </w:pPr>
            <w:r w:rsidRPr="006F7EB1">
              <w:rPr>
                <w:rFonts w:asciiTheme="minorHAnsi" w:hAnsiTheme="minorHAnsi" w:cstheme="minorHAnsi"/>
              </w:rPr>
              <w:t>Lead the end-to-end mobilisation of new housing management contracts and portfolios.</w:t>
            </w:r>
          </w:p>
          <w:p w14:paraId="056AB364" w14:textId="77777777" w:rsidR="00B62F9E" w:rsidRPr="006F7EB1" w:rsidRDefault="00B62F9E" w:rsidP="00B62F9E">
            <w:pPr>
              <w:numPr>
                <w:ilvl w:val="0"/>
                <w:numId w:val="23"/>
              </w:numPr>
              <w:spacing w:after="160" w:line="278" w:lineRule="auto"/>
              <w:jc w:val="both"/>
              <w:rPr>
                <w:rFonts w:asciiTheme="minorHAnsi" w:hAnsiTheme="minorHAnsi" w:cstheme="minorHAnsi"/>
              </w:rPr>
            </w:pPr>
            <w:r w:rsidRPr="006F7EB1">
              <w:rPr>
                <w:rFonts w:asciiTheme="minorHAnsi" w:hAnsiTheme="minorHAnsi" w:cstheme="minorHAnsi"/>
              </w:rPr>
              <w:t>Develop, implement and maintain detailed mobilisation and ramp-up plans, ensuring all milestones, dependencies and critical paths are identified and actively managed.</w:t>
            </w:r>
          </w:p>
          <w:p w14:paraId="6970B3BB" w14:textId="77777777" w:rsidR="00B62F9E" w:rsidRPr="006F7EB1" w:rsidRDefault="00B62F9E" w:rsidP="00B62F9E">
            <w:pPr>
              <w:numPr>
                <w:ilvl w:val="0"/>
                <w:numId w:val="23"/>
              </w:numPr>
              <w:spacing w:after="160" w:line="278" w:lineRule="auto"/>
              <w:jc w:val="both"/>
              <w:rPr>
                <w:rFonts w:asciiTheme="minorHAnsi" w:hAnsiTheme="minorHAnsi" w:cstheme="minorHAnsi"/>
              </w:rPr>
            </w:pPr>
            <w:r w:rsidRPr="006F7EB1">
              <w:rPr>
                <w:rFonts w:asciiTheme="minorHAnsi" w:hAnsiTheme="minorHAnsi" w:cstheme="minorHAnsi"/>
              </w:rPr>
              <w:t>Drive delivery of operational readiness activities including systems establishment, policies, procedures, governance arrangements, operational processes and service commissioning requirements in collaboration with relevant stakeholders and departments.</w:t>
            </w:r>
          </w:p>
          <w:p w14:paraId="23ABF3D0" w14:textId="77777777" w:rsidR="00B62F9E" w:rsidRPr="006F7EB1" w:rsidRDefault="00B62F9E" w:rsidP="00B62F9E">
            <w:pPr>
              <w:numPr>
                <w:ilvl w:val="0"/>
                <w:numId w:val="23"/>
              </w:numPr>
              <w:spacing w:after="160" w:line="278" w:lineRule="auto"/>
              <w:jc w:val="both"/>
              <w:rPr>
                <w:rFonts w:asciiTheme="minorHAnsi" w:hAnsiTheme="minorHAnsi" w:cstheme="minorHAnsi"/>
              </w:rPr>
            </w:pPr>
            <w:r w:rsidRPr="006F7EB1">
              <w:rPr>
                <w:rFonts w:asciiTheme="minorHAnsi" w:hAnsiTheme="minorHAnsi" w:cstheme="minorHAnsi"/>
              </w:rPr>
              <w:t>Monitor mobilisation progress against contractual requirements, approved mobilisation plans and commercial acceptance milestones.</w:t>
            </w:r>
          </w:p>
          <w:p w14:paraId="16B5351A" w14:textId="77777777" w:rsidR="00B62F9E" w:rsidRPr="006F7EB1" w:rsidRDefault="00B62F9E" w:rsidP="00B62F9E">
            <w:pPr>
              <w:numPr>
                <w:ilvl w:val="0"/>
                <w:numId w:val="23"/>
              </w:numPr>
              <w:spacing w:after="160" w:line="278" w:lineRule="auto"/>
              <w:jc w:val="both"/>
              <w:rPr>
                <w:rFonts w:asciiTheme="minorHAnsi" w:hAnsiTheme="minorHAnsi" w:cstheme="minorHAnsi"/>
              </w:rPr>
            </w:pPr>
            <w:r w:rsidRPr="006F7EB1">
              <w:rPr>
                <w:rFonts w:asciiTheme="minorHAnsi" w:hAnsiTheme="minorHAnsi" w:cstheme="minorHAnsi"/>
              </w:rPr>
              <w:t>Coordinate the resolution of mobilisation issues, barriers and interdependencies across internal and external stakeholders.</w:t>
            </w:r>
          </w:p>
          <w:p w14:paraId="40C2E54F" w14:textId="77777777" w:rsidR="00B62F9E" w:rsidRPr="006F7EB1" w:rsidRDefault="00B62F9E" w:rsidP="00B62F9E">
            <w:pPr>
              <w:numPr>
                <w:ilvl w:val="0"/>
                <w:numId w:val="23"/>
              </w:numPr>
              <w:spacing w:after="160" w:line="278" w:lineRule="auto"/>
              <w:jc w:val="both"/>
              <w:rPr>
                <w:rFonts w:asciiTheme="minorHAnsi" w:hAnsiTheme="minorHAnsi" w:cstheme="minorHAnsi"/>
              </w:rPr>
            </w:pPr>
            <w:r w:rsidRPr="006F7EB1">
              <w:rPr>
                <w:rFonts w:asciiTheme="minorHAnsi" w:hAnsiTheme="minorHAnsi" w:cstheme="minorHAnsi"/>
              </w:rPr>
              <w:t>Establish mobilisation governance structures, working groups and reporting frameworks.</w:t>
            </w:r>
          </w:p>
          <w:p w14:paraId="0FE3F0C0" w14:textId="77777777" w:rsidR="00B62F9E" w:rsidRPr="006F7EB1" w:rsidRDefault="00B62F9E" w:rsidP="00B62F9E">
            <w:pPr>
              <w:numPr>
                <w:ilvl w:val="0"/>
                <w:numId w:val="24"/>
              </w:numPr>
              <w:spacing w:after="160" w:line="278" w:lineRule="auto"/>
              <w:jc w:val="both"/>
              <w:rPr>
                <w:rFonts w:asciiTheme="minorHAnsi" w:hAnsiTheme="minorHAnsi" w:cstheme="minorHAnsi"/>
              </w:rPr>
            </w:pPr>
            <w:r w:rsidRPr="006F7EB1">
              <w:rPr>
                <w:rFonts w:asciiTheme="minorHAnsi" w:hAnsiTheme="minorHAnsi" w:cstheme="minorHAnsi"/>
              </w:rPr>
              <w:t>Ensure all operational readiness documentation, plans and contractual deliverables are completed and approved within required timeframes.</w:t>
            </w:r>
          </w:p>
          <w:p w14:paraId="3697C28D" w14:textId="77777777" w:rsidR="00B62F9E" w:rsidRPr="006F7EB1" w:rsidRDefault="00B62F9E" w:rsidP="00B62F9E">
            <w:pPr>
              <w:numPr>
                <w:ilvl w:val="0"/>
                <w:numId w:val="24"/>
              </w:numPr>
              <w:spacing w:after="160" w:line="278" w:lineRule="auto"/>
              <w:jc w:val="both"/>
              <w:rPr>
                <w:rFonts w:asciiTheme="minorHAnsi" w:hAnsiTheme="minorHAnsi" w:cstheme="minorHAnsi"/>
              </w:rPr>
            </w:pPr>
            <w:r w:rsidRPr="006F7EB1">
              <w:rPr>
                <w:rFonts w:asciiTheme="minorHAnsi" w:hAnsiTheme="minorHAnsi" w:cstheme="minorHAnsi"/>
              </w:rPr>
              <w:t>Capture and apply lessons learned from previous mobilisation activities to strengthen future implementations.</w:t>
            </w:r>
          </w:p>
          <w:p w14:paraId="2E031FC3" w14:textId="77777777" w:rsidR="00B62F9E" w:rsidRPr="006F7EB1" w:rsidRDefault="00B62F9E" w:rsidP="00B62F9E">
            <w:pPr>
              <w:rPr>
                <w:rFonts w:asciiTheme="minorHAnsi" w:hAnsiTheme="minorHAnsi" w:cstheme="minorHAnsi"/>
                <w:b/>
                <w:bCs/>
              </w:rPr>
            </w:pPr>
            <w:r w:rsidRPr="006F7EB1">
              <w:rPr>
                <w:rFonts w:asciiTheme="minorHAnsi" w:hAnsiTheme="minorHAnsi" w:cstheme="minorHAnsi"/>
                <w:b/>
                <w:bCs/>
              </w:rPr>
              <w:t>Contract Performance and Service Delivery</w:t>
            </w:r>
          </w:p>
          <w:p w14:paraId="48E65168" w14:textId="77777777" w:rsidR="00B62F9E" w:rsidRPr="006F7EB1" w:rsidRDefault="00B62F9E" w:rsidP="00B62F9E">
            <w:pPr>
              <w:numPr>
                <w:ilvl w:val="0"/>
                <w:numId w:val="22"/>
              </w:numPr>
              <w:spacing w:after="160" w:line="278" w:lineRule="auto"/>
              <w:jc w:val="both"/>
              <w:rPr>
                <w:rFonts w:asciiTheme="minorHAnsi" w:hAnsiTheme="minorHAnsi" w:cstheme="minorHAnsi"/>
              </w:rPr>
            </w:pPr>
            <w:r w:rsidRPr="006F7EB1">
              <w:rPr>
                <w:rFonts w:asciiTheme="minorHAnsi" w:hAnsiTheme="minorHAnsi" w:cstheme="minorHAnsi"/>
              </w:rPr>
              <w:t>Ensure operational services achieve contractual KPIs, occupancy targets, allocation targets, customer outcomes and service standards.</w:t>
            </w:r>
          </w:p>
          <w:p w14:paraId="46CDED41" w14:textId="77777777" w:rsidR="00B62F9E" w:rsidRPr="006F7EB1" w:rsidRDefault="00B62F9E" w:rsidP="00B62F9E">
            <w:pPr>
              <w:numPr>
                <w:ilvl w:val="0"/>
                <w:numId w:val="22"/>
              </w:numPr>
              <w:spacing w:after="160" w:line="278" w:lineRule="auto"/>
              <w:jc w:val="both"/>
              <w:rPr>
                <w:rFonts w:asciiTheme="minorHAnsi" w:hAnsiTheme="minorHAnsi" w:cstheme="minorHAnsi"/>
              </w:rPr>
            </w:pPr>
            <w:r w:rsidRPr="006F7EB1">
              <w:rPr>
                <w:rFonts w:asciiTheme="minorHAnsi" w:hAnsiTheme="minorHAnsi" w:cstheme="minorHAnsi"/>
              </w:rPr>
              <w:t>Monitor contract performance and work with the Victorian operations team to implement corrective actions where performance is below target.</w:t>
            </w:r>
          </w:p>
          <w:p w14:paraId="6513B4B9" w14:textId="77777777" w:rsidR="00B62F9E" w:rsidRPr="006F7EB1" w:rsidRDefault="00B62F9E" w:rsidP="00B62F9E">
            <w:pPr>
              <w:numPr>
                <w:ilvl w:val="0"/>
                <w:numId w:val="22"/>
              </w:numPr>
              <w:spacing w:after="160" w:line="278" w:lineRule="auto"/>
              <w:jc w:val="both"/>
              <w:rPr>
                <w:rFonts w:asciiTheme="minorHAnsi" w:hAnsiTheme="minorHAnsi" w:cstheme="minorHAnsi"/>
              </w:rPr>
            </w:pPr>
            <w:r w:rsidRPr="006F7EB1">
              <w:rPr>
                <w:rFonts w:asciiTheme="minorHAnsi" w:hAnsiTheme="minorHAnsi" w:cstheme="minorHAnsi"/>
              </w:rPr>
              <w:t>Establish systems and processes that enable ongoing compliance with contractual obligations in collaboration with internal stakeholders.</w:t>
            </w:r>
          </w:p>
          <w:p w14:paraId="4008FC71" w14:textId="77777777" w:rsidR="00B62F9E" w:rsidRPr="006F7EB1" w:rsidRDefault="00B62F9E" w:rsidP="00B62F9E">
            <w:pPr>
              <w:numPr>
                <w:ilvl w:val="0"/>
                <w:numId w:val="22"/>
              </w:numPr>
              <w:spacing w:after="160" w:line="278" w:lineRule="auto"/>
              <w:jc w:val="both"/>
              <w:rPr>
                <w:rFonts w:asciiTheme="minorHAnsi" w:hAnsiTheme="minorHAnsi" w:cstheme="minorHAnsi"/>
              </w:rPr>
            </w:pPr>
            <w:r w:rsidRPr="006F7EB1">
              <w:rPr>
                <w:rFonts w:asciiTheme="minorHAnsi" w:hAnsiTheme="minorHAnsi" w:cstheme="minorHAnsi"/>
              </w:rPr>
              <w:t>Prepare and implement service improvement plans where required.</w:t>
            </w:r>
          </w:p>
          <w:p w14:paraId="33C94FB9" w14:textId="77777777" w:rsidR="00B62F9E" w:rsidRPr="006F7EB1" w:rsidRDefault="00B62F9E" w:rsidP="00B62F9E">
            <w:pPr>
              <w:numPr>
                <w:ilvl w:val="0"/>
                <w:numId w:val="22"/>
              </w:numPr>
              <w:spacing w:after="160" w:line="278" w:lineRule="auto"/>
              <w:jc w:val="both"/>
              <w:rPr>
                <w:rFonts w:asciiTheme="minorHAnsi" w:hAnsiTheme="minorHAnsi" w:cstheme="minorHAnsi"/>
              </w:rPr>
            </w:pPr>
            <w:r w:rsidRPr="006F7EB1">
              <w:rPr>
                <w:rFonts w:asciiTheme="minorHAnsi" w:hAnsiTheme="minorHAnsi" w:cstheme="minorHAnsi"/>
              </w:rPr>
              <w:t>Support operational teams through transition from mobilisation to business-as-usual operations.</w:t>
            </w:r>
          </w:p>
          <w:p w14:paraId="249217AA" w14:textId="77777777" w:rsidR="00D80A0C" w:rsidRPr="006F7EB1" w:rsidRDefault="00D80A0C" w:rsidP="00D80A0C">
            <w:pPr>
              <w:rPr>
                <w:rFonts w:asciiTheme="minorHAnsi" w:hAnsiTheme="minorHAnsi" w:cstheme="minorHAnsi"/>
                <w:b/>
                <w:bCs/>
              </w:rPr>
            </w:pPr>
            <w:r w:rsidRPr="006F7EB1">
              <w:rPr>
                <w:rFonts w:asciiTheme="minorHAnsi" w:hAnsiTheme="minorHAnsi" w:cstheme="minorHAnsi"/>
                <w:b/>
                <w:bCs/>
              </w:rPr>
              <w:t>Workforce Recruitment and Onboarding Mobilisation</w:t>
            </w:r>
          </w:p>
          <w:p w14:paraId="13A2A622" w14:textId="77777777" w:rsidR="00D80A0C" w:rsidRPr="006F7EB1" w:rsidRDefault="00D80A0C" w:rsidP="00D80A0C">
            <w:pPr>
              <w:numPr>
                <w:ilvl w:val="0"/>
                <w:numId w:val="25"/>
              </w:numPr>
              <w:spacing w:after="160" w:line="278" w:lineRule="auto"/>
              <w:jc w:val="both"/>
              <w:rPr>
                <w:rFonts w:asciiTheme="minorHAnsi" w:hAnsiTheme="minorHAnsi" w:cstheme="minorHAnsi"/>
              </w:rPr>
            </w:pPr>
            <w:r w:rsidRPr="006F7EB1">
              <w:rPr>
                <w:rFonts w:asciiTheme="minorHAnsi" w:hAnsiTheme="minorHAnsi" w:cstheme="minorHAnsi"/>
              </w:rPr>
              <w:t>Develop and implement workforce mobilisation and resourcing plans aligned to contract requirements and ramp-up forecasts.</w:t>
            </w:r>
          </w:p>
          <w:p w14:paraId="61CC23DE" w14:textId="77777777" w:rsidR="00D80A0C" w:rsidRPr="006F7EB1" w:rsidRDefault="00D80A0C" w:rsidP="00D80A0C">
            <w:pPr>
              <w:numPr>
                <w:ilvl w:val="0"/>
                <w:numId w:val="25"/>
              </w:numPr>
              <w:spacing w:after="160" w:line="278" w:lineRule="auto"/>
              <w:jc w:val="both"/>
              <w:rPr>
                <w:rFonts w:asciiTheme="minorHAnsi" w:hAnsiTheme="minorHAnsi" w:cstheme="minorHAnsi"/>
              </w:rPr>
            </w:pPr>
            <w:r w:rsidRPr="006F7EB1">
              <w:rPr>
                <w:rFonts w:asciiTheme="minorHAnsi" w:hAnsiTheme="minorHAnsi" w:cstheme="minorHAnsi"/>
              </w:rPr>
              <w:t>Lead recruitment activities for positions required to deliver contracted services.</w:t>
            </w:r>
          </w:p>
          <w:p w14:paraId="6F88DA5B" w14:textId="77777777" w:rsidR="00D80A0C" w:rsidRPr="006F7EB1" w:rsidRDefault="00D80A0C" w:rsidP="00D80A0C">
            <w:pPr>
              <w:numPr>
                <w:ilvl w:val="0"/>
                <w:numId w:val="25"/>
              </w:numPr>
              <w:spacing w:after="160" w:line="278" w:lineRule="auto"/>
              <w:jc w:val="both"/>
              <w:rPr>
                <w:rFonts w:asciiTheme="minorHAnsi" w:hAnsiTheme="minorHAnsi" w:cstheme="minorHAnsi"/>
              </w:rPr>
            </w:pPr>
            <w:r w:rsidRPr="006F7EB1">
              <w:rPr>
                <w:rFonts w:asciiTheme="minorHAnsi" w:hAnsiTheme="minorHAnsi" w:cstheme="minorHAnsi"/>
              </w:rPr>
              <w:t>Coordinate onboarding, induction and capability development of new employees.</w:t>
            </w:r>
          </w:p>
          <w:p w14:paraId="702DC5AC" w14:textId="77777777" w:rsidR="00D80A0C" w:rsidRPr="006F7EB1" w:rsidRDefault="00D80A0C" w:rsidP="00D80A0C">
            <w:pPr>
              <w:numPr>
                <w:ilvl w:val="0"/>
                <w:numId w:val="25"/>
              </w:numPr>
              <w:spacing w:after="160" w:line="278" w:lineRule="auto"/>
              <w:jc w:val="both"/>
              <w:rPr>
                <w:rFonts w:asciiTheme="minorHAnsi" w:hAnsiTheme="minorHAnsi" w:cstheme="minorHAnsi"/>
              </w:rPr>
            </w:pPr>
            <w:r w:rsidRPr="006F7EB1">
              <w:rPr>
                <w:rFonts w:asciiTheme="minorHAnsi" w:hAnsiTheme="minorHAnsi" w:cstheme="minorHAnsi"/>
              </w:rPr>
              <w:t>Ensure workforce establishment occurs in line with contractual commencement dates and occupancy ramp-up schedules.</w:t>
            </w:r>
          </w:p>
          <w:p w14:paraId="270557FD" w14:textId="77777777" w:rsidR="00D80A0C" w:rsidRPr="006F7EB1" w:rsidRDefault="00D80A0C" w:rsidP="00D80A0C">
            <w:pPr>
              <w:numPr>
                <w:ilvl w:val="0"/>
                <w:numId w:val="25"/>
              </w:numPr>
              <w:spacing w:after="160" w:line="278" w:lineRule="auto"/>
              <w:jc w:val="both"/>
              <w:rPr>
                <w:rFonts w:asciiTheme="minorHAnsi" w:hAnsiTheme="minorHAnsi" w:cstheme="minorHAnsi"/>
              </w:rPr>
            </w:pPr>
            <w:r w:rsidRPr="006F7EB1">
              <w:rPr>
                <w:rFonts w:asciiTheme="minorHAnsi" w:hAnsiTheme="minorHAnsi" w:cstheme="minorHAnsi"/>
              </w:rPr>
              <w:lastRenderedPageBreak/>
              <w:t>Support managers in monitoring staffing capacity and capability requirements during mobilisation and growth phases.</w:t>
            </w:r>
          </w:p>
          <w:p w14:paraId="130D4C2C" w14:textId="77777777" w:rsidR="00D80A0C" w:rsidRPr="006F7EB1" w:rsidRDefault="00D80A0C" w:rsidP="00D80A0C">
            <w:pPr>
              <w:numPr>
                <w:ilvl w:val="0"/>
                <w:numId w:val="25"/>
              </w:numPr>
              <w:spacing w:after="160" w:line="278" w:lineRule="auto"/>
              <w:jc w:val="both"/>
              <w:rPr>
                <w:rFonts w:asciiTheme="minorHAnsi" w:hAnsiTheme="minorHAnsi" w:cstheme="minorHAnsi"/>
              </w:rPr>
            </w:pPr>
            <w:r w:rsidRPr="006F7EB1">
              <w:rPr>
                <w:rFonts w:asciiTheme="minorHAnsi" w:hAnsiTheme="minorHAnsi" w:cstheme="minorHAnsi"/>
              </w:rPr>
              <w:t>Support managers in building high-performing and contract-ready operational teams.</w:t>
            </w:r>
          </w:p>
          <w:p w14:paraId="751C0754" w14:textId="77777777" w:rsidR="00D80A0C" w:rsidRPr="006F7EB1" w:rsidRDefault="00D80A0C" w:rsidP="00D80A0C">
            <w:pPr>
              <w:rPr>
                <w:rFonts w:asciiTheme="minorHAnsi" w:hAnsiTheme="minorHAnsi" w:cstheme="minorHAnsi"/>
                <w:b/>
                <w:bCs/>
              </w:rPr>
            </w:pPr>
            <w:r w:rsidRPr="006F7EB1">
              <w:rPr>
                <w:rFonts w:asciiTheme="minorHAnsi" w:hAnsiTheme="minorHAnsi" w:cstheme="minorHAnsi"/>
                <w:b/>
                <w:bCs/>
              </w:rPr>
              <w:t>Quality Assurance, Compliance and Risk Management</w:t>
            </w:r>
          </w:p>
          <w:p w14:paraId="4F521654" w14:textId="77777777" w:rsidR="00D80A0C" w:rsidRPr="006F7EB1" w:rsidRDefault="00D80A0C" w:rsidP="00D80A0C">
            <w:pPr>
              <w:numPr>
                <w:ilvl w:val="0"/>
                <w:numId w:val="26"/>
              </w:numPr>
              <w:spacing w:after="160" w:line="278" w:lineRule="auto"/>
              <w:jc w:val="both"/>
              <w:rPr>
                <w:rFonts w:asciiTheme="minorHAnsi" w:hAnsiTheme="minorHAnsi" w:cstheme="minorHAnsi"/>
              </w:rPr>
            </w:pPr>
            <w:r w:rsidRPr="006F7EB1">
              <w:rPr>
                <w:rFonts w:asciiTheme="minorHAnsi" w:hAnsiTheme="minorHAnsi" w:cstheme="minorHAnsi"/>
              </w:rPr>
              <w:t>Establish and implement quality assurance frameworks and operational compliance processes for new services in collaboration with internal stakeholders.</w:t>
            </w:r>
          </w:p>
          <w:p w14:paraId="1B2F7540" w14:textId="77777777" w:rsidR="00D80A0C" w:rsidRPr="006F7EB1" w:rsidRDefault="00D80A0C" w:rsidP="00D80A0C">
            <w:pPr>
              <w:numPr>
                <w:ilvl w:val="0"/>
                <w:numId w:val="26"/>
              </w:numPr>
              <w:spacing w:after="160" w:line="278" w:lineRule="auto"/>
              <w:jc w:val="both"/>
              <w:rPr>
                <w:rFonts w:asciiTheme="minorHAnsi" w:hAnsiTheme="minorHAnsi" w:cstheme="minorHAnsi"/>
              </w:rPr>
            </w:pPr>
            <w:r w:rsidRPr="006F7EB1">
              <w:rPr>
                <w:rFonts w:asciiTheme="minorHAnsi" w:hAnsiTheme="minorHAnsi" w:cstheme="minorHAnsi"/>
              </w:rPr>
              <w:t>Monitor compliance with contractual, legislative, regulatory and organisational requirements.</w:t>
            </w:r>
          </w:p>
          <w:p w14:paraId="06B1DED6" w14:textId="77777777" w:rsidR="00D80A0C" w:rsidRPr="006F7EB1" w:rsidRDefault="00D80A0C" w:rsidP="00D80A0C">
            <w:pPr>
              <w:numPr>
                <w:ilvl w:val="0"/>
                <w:numId w:val="26"/>
              </w:numPr>
              <w:spacing w:after="160" w:line="278" w:lineRule="auto"/>
              <w:jc w:val="both"/>
              <w:rPr>
                <w:rFonts w:asciiTheme="minorHAnsi" w:hAnsiTheme="minorHAnsi" w:cstheme="minorHAnsi"/>
              </w:rPr>
            </w:pPr>
            <w:r w:rsidRPr="006F7EB1">
              <w:rPr>
                <w:rFonts w:asciiTheme="minorHAnsi" w:hAnsiTheme="minorHAnsi" w:cstheme="minorHAnsi"/>
              </w:rPr>
              <w:t>Conduct assurance reviews of mobilisation activities and operational readiness requirements.</w:t>
            </w:r>
          </w:p>
          <w:p w14:paraId="70BE6F43" w14:textId="77777777" w:rsidR="00D80A0C" w:rsidRPr="006F7EB1" w:rsidRDefault="00D80A0C" w:rsidP="00D80A0C">
            <w:pPr>
              <w:numPr>
                <w:ilvl w:val="0"/>
                <w:numId w:val="26"/>
              </w:numPr>
              <w:spacing w:after="160" w:line="278" w:lineRule="auto"/>
              <w:jc w:val="both"/>
              <w:rPr>
                <w:rFonts w:asciiTheme="minorHAnsi" w:hAnsiTheme="minorHAnsi" w:cstheme="minorHAnsi"/>
              </w:rPr>
            </w:pPr>
            <w:r w:rsidRPr="006F7EB1">
              <w:rPr>
                <w:rFonts w:asciiTheme="minorHAnsi" w:hAnsiTheme="minorHAnsi" w:cstheme="minorHAnsi"/>
              </w:rPr>
              <w:t>Identify operational, contractual, financial and reputational risks and implement mitigation strategies.</w:t>
            </w:r>
          </w:p>
          <w:p w14:paraId="54BF4E08" w14:textId="77777777" w:rsidR="00D80A0C" w:rsidRPr="006F7EB1" w:rsidRDefault="00D80A0C" w:rsidP="00D80A0C">
            <w:pPr>
              <w:numPr>
                <w:ilvl w:val="0"/>
                <w:numId w:val="26"/>
              </w:numPr>
              <w:spacing w:after="160" w:line="278" w:lineRule="auto"/>
              <w:jc w:val="both"/>
              <w:rPr>
                <w:rFonts w:asciiTheme="minorHAnsi" w:hAnsiTheme="minorHAnsi" w:cstheme="minorHAnsi"/>
              </w:rPr>
            </w:pPr>
            <w:r w:rsidRPr="006F7EB1">
              <w:rPr>
                <w:rFonts w:asciiTheme="minorHAnsi" w:hAnsiTheme="minorHAnsi" w:cstheme="minorHAnsi"/>
              </w:rPr>
              <w:t>Maintain risk registers and ensure risks are actively monitored and reported.</w:t>
            </w:r>
          </w:p>
          <w:p w14:paraId="4A2169F0" w14:textId="77777777" w:rsidR="00D80A0C" w:rsidRPr="006F7EB1" w:rsidRDefault="00D80A0C" w:rsidP="00D80A0C">
            <w:pPr>
              <w:numPr>
                <w:ilvl w:val="0"/>
                <w:numId w:val="26"/>
              </w:numPr>
              <w:spacing w:after="160" w:line="278" w:lineRule="auto"/>
              <w:jc w:val="both"/>
              <w:rPr>
                <w:rFonts w:asciiTheme="minorHAnsi" w:hAnsiTheme="minorHAnsi" w:cstheme="minorHAnsi"/>
              </w:rPr>
            </w:pPr>
            <w:r w:rsidRPr="006F7EB1">
              <w:rPr>
                <w:rFonts w:asciiTheme="minorHAnsi" w:hAnsiTheme="minorHAnsi" w:cstheme="minorHAnsi"/>
              </w:rPr>
              <w:t>Lead remediation activities where compliance gaps or service deficiencies are identified.</w:t>
            </w:r>
          </w:p>
          <w:p w14:paraId="7EE9FEA4" w14:textId="77777777" w:rsidR="00D80A0C" w:rsidRPr="006F7EB1" w:rsidRDefault="00D80A0C" w:rsidP="00D80A0C">
            <w:pPr>
              <w:numPr>
                <w:ilvl w:val="0"/>
                <w:numId w:val="26"/>
              </w:numPr>
              <w:spacing w:after="160" w:line="278" w:lineRule="auto"/>
              <w:jc w:val="both"/>
              <w:rPr>
                <w:rFonts w:asciiTheme="minorHAnsi" w:hAnsiTheme="minorHAnsi" w:cstheme="minorHAnsi"/>
              </w:rPr>
            </w:pPr>
            <w:r w:rsidRPr="006F7EB1">
              <w:rPr>
                <w:rFonts w:asciiTheme="minorHAnsi" w:hAnsiTheme="minorHAnsi" w:cstheme="minorHAnsi"/>
              </w:rPr>
              <w:t>Promote a culture of accountability, continuous improvement and operational excellence.</w:t>
            </w:r>
          </w:p>
          <w:p w14:paraId="16D484DA" w14:textId="77777777" w:rsidR="00D80A0C" w:rsidRPr="006F7EB1" w:rsidRDefault="00D80A0C" w:rsidP="00D80A0C">
            <w:pPr>
              <w:rPr>
                <w:rFonts w:asciiTheme="minorHAnsi" w:hAnsiTheme="minorHAnsi" w:cstheme="minorHAnsi"/>
                <w:b/>
                <w:bCs/>
              </w:rPr>
            </w:pPr>
            <w:r w:rsidRPr="006F7EB1">
              <w:rPr>
                <w:rFonts w:asciiTheme="minorHAnsi" w:hAnsiTheme="minorHAnsi" w:cstheme="minorHAnsi"/>
                <w:b/>
                <w:bCs/>
              </w:rPr>
              <w:t>. Operational Data Governance and Reporting</w:t>
            </w:r>
          </w:p>
          <w:p w14:paraId="71F9506C" w14:textId="77777777" w:rsidR="00D80A0C" w:rsidRPr="006F7EB1" w:rsidRDefault="00D80A0C" w:rsidP="00D80A0C">
            <w:pPr>
              <w:numPr>
                <w:ilvl w:val="0"/>
                <w:numId w:val="27"/>
              </w:numPr>
              <w:spacing w:after="160" w:line="278" w:lineRule="auto"/>
              <w:rPr>
                <w:rFonts w:asciiTheme="minorHAnsi" w:hAnsiTheme="minorHAnsi" w:cstheme="minorHAnsi"/>
              </w:rPr>
            </w:pPr>
            <w:r w:rsidRPr="006F7EB1">
              <w:rPr>
                <w:rFonts w:asciiTheme="minorHAnsi" w:hAnsiTheme="minorHAnsi" w:cstheme="minorHAnsi"/>
              </w:rPr>
              <w:t>Establish operational reporting frameworks for newly mobilised services.</w:t>
            </w:r>
          </w:p>
          <w:p w14:paraId="048F260A" w14:textId="435FA36A" w:rsidR="00D80A0C" w:rsidRPr="006F7EB1" w:rsidRDefault="00D80A0C" w:rsidP="00D80A0C">
            <w:pPr>
              <w:numPr>
                <w:ilvl w:val="0"/>
                <w:numId w:val="27"/>
              </w:numPr>
              <w:spacing w:after="160" w:line="278" w:lineRule="auto"/>
              <w:rPr>
                <w:rFonts w:asciiTheme="minorHAnsi" w:hAnsiTheme="minorHAnsi" w:cstheme="minorHAnsi"/>
              </w:rPr>
            </w:pPr>
            <w:r w:rsidRPr="006F7EB1">
              <w:rPr>
                <w:rFonts w:asciiTheme="minorHAnsi" w:hAnsiTheme="minorHAnsi" w:cstheme="minorHAnsi"/>
              </w:rPr>
              <w:t>Maintain ownership and integrity of operational service data until this is transited to the State Operations Team post mobilisation.</w:t>
            </w:r>
          </w:p>
          <w:p w14:paraId="02B30934" w14:textId="77777777" w:rsidR="00D80A0C" w:rsidRPr="006F7EB1" w:rsidRDefault="00D80A0C" w:rsidP="00D80A0C">
            <w:pPr>
              <w:numPr>
                <w:ilvl w:val="0"/>
                <w:numId w:val="27"/>
              </w:numPr>
              <w:spacing w:after="160" w:line="278" w:lineRule="auto"/>
              <w:jc w:val="both"/>
              <w:rPr>
                <w:rFonts w:asciiTheme="minorHAnsi" w:hAnsiTheme="minorHAnsi" w:cstheme="minorHAnsi"/>
              </w:rPr>
            </w:pPr>
            <w:r w:rsidRPr="006F7EB1">
              <w:rPr>
                <w:rFonts w:asciiTheme="minorHAnsi" w:hAnsiTheme="minorHAnsi" w:cstheme="minorHAnsi"/>
              </w:rPr>
              <w:t>Ensure data collection, reporting and performance measurement systems are implemented and functioning effectively.</w:t>
            </w:r>
          </w:p>
          <w:p w14:paraId="2974D2E1" w14:textId="77777777" w:rsidR="00D80A0C" w:rsidRPr="006F7EB1" w:rsidRDefault="00D80A0C" w:rsidP="00D80A0C">
            <w:pPr>
              <w:numPr>
                <w:ilvl w:val="0"/>
                <w:numId w:val="27"/>
              </w:numPr>
              <w:spacing w:after="160" w:line="278" w:lineRule="auto"/>
              <w:jc w:val="both"/>
              <w:rPr>
                <w:rFonts w:asciiTheme="minorHAnsi" w:hAnsiTheme="minorHAnsi" w:cstheme="minorHAnsi"/>
              </w:rPr>
            </w:pPr>
            <w:r w:rsidRPr="006F7EB1">
              <w:rPr>
                <w:rFonts w:asciiTheme="minorHAnsi" w:hAnsiTheme="minorHAnsi" w:cstheme="minorHAnsi"/>
              </w:rPr>
              <w:t>Analyse operational performance information and identify service improvements.</w:t>
            </w:r>
          </w:p>
          <w:p w14:paraId="01CAC40E" w14:textId="0C139FDE" w:rsidR="00D80A0C" w:rsidRPr="006F7EB1" w:rsidRDefault="00D80A0C" w:rsidP="00D80A0C">
            <w:pPr>
              <w:numPr>
                <w:ilvl w:val="0"/>
                <w:numId w:val="27"/>
              </w:numPr>
              <w:spacing w:after="160" w:line="278" w:lineRule="auto"/>
              <w:jc w:val="both"/>
              <w:rPr>
                <w:rFonts w:asciiTheme="minorHAnsi" w:hAnsiTheme="minorHAnsi" w:cstheme="minorHAnsi"/>
              </w:rPr>
            </w:pPr>
            <w:r w:rsidRPr="006F7EB1">
              <w:rPr>
                <w:rFonts w:asciiTheme="minorHAnsi" w:hAnsiTheme="minorHAnsi" w:cstheme="minorHAnsi"/>
              </w:rPr>
              <w:t xml:space="preserve">Prepare reports for Executive, Boards, </w:t>
            </w:r>
            <w:r w:rsidR="006F7EB1" w:rsidRPr="006F7EB1">
              <w:rPr>
                <w:rFonts w:asciiTheme="minorHAnsi" w:hAnsiTheme="minorHAnsi" w:cstheme="minorHAnsi"/>
              </w:rPr>
              <w:t>State</w:t>
            </w:r>
            <w:r w:rsidRPr="006F7EB1">
              <w:rPr>
                <w:rFonts w:asciiTheme="minorHAnsi" w:hAnsiTheme="minorHAnsi" w:cstheme="minorHAnsi"/>
              </w:rPr>
              <w:t xml:space="preserve"> Leadership, clients, funding bodies and contract management forums.</w:t>
            </w:r>
          </w:p>
          <w:p w14:paraId="5AD00E0C" w14:textId="77777777" w:rsidR="00D80A0C" w:rsidRPr="006F7EB1" w:rsidRDefault="00D80A0C" w:rsidP="00D80A0C">
            <w:pPr>
              <w:numPr>
                <w:ilvl w:val="0"/>
                <w:numId w:val="27"/>
              </w:numPr>
              <w:spacing w:after="160" w:line="278" w:lineRule="auto"/>
              <w:jc w:val="both"/>
              <w:rPr>
                <w:rFonts w:asciiTheme="minorHAnsi" w:hAnsiTheme="minorHAnsi" w:cstheme="minorHAnsi"/>
              </w:rPr>
            </w:pPr>
            <w:r w:rsidRPr="006F7EB1">
              <w:rPr>
                <w:rFonts w:asciiTheme="minorHAnsi" w:hAnsiTheme="minorHAnsi" w:cstheme="minorHAnsi"/>
              </w:rPr>
              <w:t>Ensure timely submission of all contractual and organisational reporting requirements.</w:t>
            </w:r>
          </w:p>
          <w:p w14:paraId="7AB7CEB4" w14:textId="77777777" w:rsidR="00D80A0C" w:rsidRPr="006F7EB1" w:rsidRDefault="00D80A0C" w:rsidP="00D80A0C">
            <w:pPr>
              <w:numPr>
                <w:ilvl w:val="0"/>
                <w:numId w:val="27"/>
              </w:numPr>
              <w:spacing w:after="160" w:line="278" w:lineRule="auto"/>
              <w:jc w:val="both"/>
              <w:rPr>
                <w:rFonts w:asciiTheme="minorHAnsi" w:hAnsiTheme="minorHAnsi" w:cstheme="minorHAnsi"/>
              </w:rPr>
            </w:pPr>
            <w:r w:rsidRPr="006F7EB1">
              <w:rPr>
                <w:rFonts w:asciiTheme="minorHAnsi" w:hAnsiTheme="minorHAnsi" w:cstheme="minorHAnsi"/>
              </w:rPr>
              <w:t>Support evidence-based decision making through accurate and reliable operational data.</w:t>
            </w:r>
          </w:p>
          <w:p w14:paraId="283624A7" w14:textId="77777777" w:rsidR="00D80A0C" w:rsidRPr="006F7EB1" w:rsidRDefault="00D80A0C" w:rsidP="00D80A0C">
            <w:pPr>
              <w:rPr>
                <w:rFonts w:asciiTheme="minorHAnsi" w:hAnsiTheme="minorHAnsi" w:cstheme="minorHAnsi"/>
                <w:b/>
                <w:bCs/>
              </w:rPr>
            </w:pPr>
            <w:r w:rsidRPr="006F7EB1">
              <w:rPr>
                <w:rFonts w:asciiTheme="minorHAnsi" w:hAnsiTheme="minorHAnsi" w:cstheme="minorHAnsi"/>
                <w:b/>
                <w:bCs/>
              </w:rPr>
              <w:t>Stakeholder Management and Contract Relationships</w:t>
            </w:r>
          </w:p>
          <w:p w14:paraId="4028DCD5" w14:textId="77777777" w:rsidR="00D80A0C" w:rsidRPr="006F7EB1" w:rsidRDefault="00D80A0C" w:rsidP="00D80A0C">
            <w:pPr>
              <w:numPr>
                <w:ilvl w:val="0"/>
                <w:numId w:val="28"/>
              </w:numPr>
              <w:spacing w:after="160" w:line="278" w:lineRule="auto"/>
              <w:jc w:val="both"/>
              <w:rPr>
                <w:rFonts w:asciiTheme="minorHAnsi" w:hAnsiTheme="minorHAnsi" w:cstheme="minorHAnsi"/>
              </w:rPr>
            </w:pPr>
            <w:r w:rsidRPr="006F7EB1">
              <w:rPr>
                <w:rFonts w:asciiTheme="minorHAnsi" w:hAnsiTheme="minorHAnsi" w:cstheme="minorHAnsi"/>
              </w:rPr>
              <w:t>Serve as the primary operational point of contact during mobilisation and ramp-up phases.</w:t>
            </w:r>
          </w:p>
          <w:p w14:paraId="7AACA78D" w14:textId="77777777" w:rsidR="00D80A0C" w:rsidRPr="006F7EB1" w:rsidRDefault="00D80A0C" w:rsidP="00D80A0C">
            <w:pPr>
              <w:numPr>
                <w:ilvl w:val="0"/>
                <w:numId w:val="28"/>
              </w:numPr>
              <w:spacing w:after="160" w:line="278" w:lineRule="auto"/>
              <w:jc w:val="both"/>
              <w:rPr>
                <w:rFonts w:asciiTheme="minorHAnsi" w:hAnsiTheme="minorHAnsi" w:cstheme="minorHAnsi"/>
              </w:rPr>
            </w:pPr>
            <w:r w:rsidRPr="006F7EB1">
              <w:rPr>
                <w:rFonts w:asciiTheme="minorHAnsi" w:hAnsiTheme="minorHAnsi" w:cstheme="minorHAnsi"/>
              </w:rPr>
              <w:t>Build and maintain effective relationships with clients, government agencies, project partners, contractors and community stakeholders.</w:t>
            </w:r>
          </w:p>
          <w:p w14:paraId="4CA4B3B3" w14:textId="77777777" w:rsidR="00D80A0C" w:rsidRPr="006F7EB1" w:rsidRDefault="00D80A0C" w:rsidP="00D80A0C">
            <w:pPr>
              <w:numPr>
                <w:ilvl w:val="0"/>
                <w:numId w:val="28"/>
              </w:numPr>
              <w:spacing w:after="160" w:line="278" w:lineRule="auto"/>
              <w:jc w:val="both"/>
              <w:rPr>
                <w:rFonts w:asciiTheme="minorHAnsi" w:hAnsiTheme="minorHAnsi" w:cstheme="minorHAnsi"/>
              </w:rPr>
            </w:pPr>
            <w:r w:rsidRPr="006F7EB1">
              <w:rPr>
                <w:rFonts w:asciiTheme="minorHAnsi" w:hAnsiTheme="minorHAnsi" w:cstheme="minorHAnsi"/>
              </w:rPr>
              <w:lastRenderedPageBreak/>
              <w:t>Represent the organisation in governance forums, mobilisation meetings, contract review meetings and stakeholder working groups.</w:t>
            </w:r>
          </w:p>
          <w:p w14:paraId="658EAE05" w14:textId="77777777" w:rsidR="00D80A0C" w:rsidRPr="006F7EB1" w:rsidRDefault="00D80A0C" w:rsidP="00D80A0C">
            <w:pPr>
              <w:numPr>
                <w:ilvl w:val="0"/>
                <w:numId w:val="28"/>
              </w:numPr>
              <w:spacing w:after="160" w:line="278" w:lineRule="auto"/>
              <w:jc w:val="both"/>
              <w:rPr>
                <w:rFonts w:asciiTheme="minorHAnsi" w:hAnsiTheme="minorHAnsi" w:cstheme="minorHAnsi"/>
              </w:rPr>
            </w:pPr>
            <w:r w:rsidRPr="006F7EB1">
              <w:rPr>
                <w:rFonts w:asciiTheme="minorHAnsi" w:hAnsiTheme="minorHAnsi" w:cstheme="minorHAnsi"/>
              </w:rPr>
              <w:t>Manage stakeholder expectations and facilitate resolution of operational issues.</w:t>
            </w:r>
          </w:p>
          <w:p w14:paraId="2DB6E769" w14:textId="77777777" w:rsidR="00D80A0C" w:rsidRPr="006F7EB1" w:rsidRDefault="00D80A0C" w:rsidP="00D80A0C">
            <w:pPr>
              <w:numPr>
                <w:ilvl w:val="0"/>
                <w:numId w:val="28"/>
              </w:numPr>
              <w:spacing w:after="160" w:line="278" w:lineRule="auto"/>
              <w:jc w:val="both"/>
              <w:rPr>
                <w:rFonts w:asciiTheme="minorHAnsi" w:hAnsiTheme="minorHAnsi" w:cstheme="minorHAnsi"/>
              </w:rPr>
            </w:pPr>
            <w:r w:rsidRPr="006F7EB1">
              <w:rPr>
                <w:rFonts w:asciiTheme="minorHAnsi" w:hAnsiTheme="minorHAnsi" w:cstheme="minorHAnsi"/>
              </w:rPr>
              <w:t>Ensure effective communication and coordination between internal operational teams and external delivery partners.</w:t>
            </w:r>
          </w:p>
          <w:p w14:paraId="5CD868B5" w14:textId="77777777" w:rsidR="00D80A0C" w:rsidRPr="006F7EB1" w:rsidRDefault="00D80A0C" w:rsidP="00D80A0C">
            <w:pPr>
              <w:numPr>
                <w:ilvl w:val="0"/>
                <w:numId w:val="28"/>
              </w:numPr>
              <w:spacing w:after="160" w:line="278" w:lineRule="auto"/>
              <w:jc w:val="both"/>
              <w:rPr>
                <w:rFonts w:asciiTheme="minorHAnsi" w:hAnsiTheme="minorHAnsi" w:cstheme="minorHAnsi"/>
              </w:rPr>
            </w:pPr>
            <w:r w:rsidRPr="006F7EB1">
              <w:rPr>
                <w:rFonts w:asciiTheme="minorHAnsi" w:hAnsiTheme="minorHAnsi" w:cstheme="minorHAnsi"/>
              </w:rPr>
              <w:t>Represent CHL operational interests in various governance forum including but not limited to, Project Control Groups, Tenancy Allocations Working Groups, Monthly stakeholder meetings, and any other meetings as required</w:t>
            </w:r>
          </w:p>
          <w:p w14:paraId="7535BF1E" w14:textId="77777777" w:rsidR="00D80A0C" w:rsidRPr="006F7EB1" w:rsidRDefault="00D80A0C" w:rsidP="00D80A0C">
            <w:pPr>
              <w:numPr>
                <w:ilvl w:val="0"/>
                <w:numId w:val="28"/>
              </w:numPr>
              <w:spacing w:after="160" w:line="278" w:lineRule="auto"/>
              <w:jc w:val="both"/>
              <w:rPr>
                <w:rFonts w:asciiTheme="minorHAnsi" w:hAnsiTheme="minorHAnsi" w:cstheme="minorHAnsi"/>
              </w:rPr>
            </w:pPr>
            <w:r w:rsidRPr="006F7EB1">
              <w:rPr>
                <w:rFonts w:asciiTheme="minorHAnsi" w:hAnsiTheme="minorHAnsi" w:cstheme="minorHAnsi"/>
              </w:rPr>
              <w:t xml:space="preserve">Be the point of contact for operational items, and be prepared to present and or answer queries from Homes Victoria and consortium members regarding the following topics: </w:t>
            </w:r>
          </w:p>
          <w:p w14:paraId="29F1DA29" w14:textId="77777777" w:rsidR="00D80A0C" w:rsidRPr="006F7EB1" w:rsidRDefault="00D80A0C" w:rsidP="00D80A0C">
            <w:pPr>
              <w:numPr>
                <w:ilvl w:val="1"/>
                <w:numId w:val="28"/>
              </w:numPr>
              <w:spacing w:after="160" w:line="278" w:lineRule="auto"/>
              <w:rPr>
                <w:rFonts w:asciiTheme="minorHAnsi" w:hAnsiTheme="minorHAnsi" w:cstheme="minorHAnsi"/>
              </w:rPr>
            </w:pPr>
            <w:r w:rsidRPr="006F7EB1">
              <w:rPr>
                <w:rFonts w:asciiTheme="minorHAnsi" w:hAnsiTheme="minorHAnsi" w:cstheme="minorHAnsi"/>
              </w:rPr>
              <w:t xml:space="preserve">Complaints </w:t>
            </w:r>
          </w:p>
          <w:p w14:paraId="3E4B1EE7" w14:textId="77777777" w:rsidR="00D80A0C" w:rsidRPr="006F7EB1" w:rsidRDefault="00D80A0C" w:rsidP="00D80A0C">
            <w:pPr>
              <w:numPr>
                <w:ilvl w:val="1"/>
                <w:numId w:val="28"/>
              </w:numPr>
              <w:spacing w:after="160" w:line="278" w:lineRule="auto"/>
              <w:rPr>
                <w:rFonts w:asciiTheme="minorHAnsi" w:hAnsiTheme="minorHAnsi" w:cstheme="minorHAnsi"/>
              </w:rPr>
            </w:pPr>
            <w:r w:rsidRPr="006F7EB1">
              <w:rPr>
                <w:rFonts w:asciiTheme="minorHAnsi" w:hAnsiTheme="minorHAnsi" w:cstheme="minorHAnsi"/>
              </w:rPr>
              <w:t>Incidents</w:t>
            </w:r>
          </w:p>
          <w:p w14:paraId="62ED4CBF" w14:textId="77777777" w:rsidR="00D80A0C" w:rsidRPr="006F7EB1" w:rsidRDefault="00D80A0C" w:rsidP="00D80A0C">
            <w:pPr>
              <w:numPr>
                <w:ilvl w:val="1"/>
                <w:numId w:val="28"/>
              </w:numPr>
              <w:spacing w:after="160" w:line="278" w:lineRule="auto"/>
              <w:rPr>
                <w:rFonts w:asciiTheme="minorHAnsi" w:hAnsiTheme="minorHAnsi" w:cstheme="minorHAnsi"/>
              </w:rPr>
            </w:pPr>
            <w:r w:rsidRPr="006F7EB1">
              <w:rPr>
                <w:rFonts w:asciiTheme="minorHAnsi" w:hAnsiTheme="minorHAnsi" w:cstheme="minorHAnsi"/>
              </w:rPr>
              <w:t>Facilities Management performance</w:t>
            </w:r>
          </w:p>
          <w:p w14:paraId="44A62A81" w14:textId="77777777" w:rsidR="00D80A0C" w:rsidRPr="006F7EB1" w:rsidRDefault="00D80A0C" w:rsidP="00D80A0C">
            <w:pPr>
              <w:numPr>
                <w:ilvl w:val="1"/>
                <w:numId w:val="28"/>
              </w:numPr>
              <w:spacing w:after="160" w:line="278" w:lineRule="auto"/>
              <w:rPr>
                <w:rFonts w:asciiTheme="minorHAnsi" w:hAnsiTheme="minorHAnsi" w:cstheme="minorHAnsi"/>
              </w:rPr>
            </w:pPr>
            <w:r w:rsidRPr="006F7EB1">
              <w:rPr>
                <w:rFonts w:asciiTheme="minorHAnsi" w:hAnsiTheme="minorHAnsi" w:cstheme="minorHAnsi"/>
              </w:rPr>
              <w:t>Private and affordable rental performance</w:t>
            </w:r>
          </w:p>
          <w:p w14:paraId="35B97F04" w14:textId="77777777" w:rsidR="00D80A0C" w:rsidRPr="006F7EB1" w:rsidRDefault="00D80A0C" w:rsidP="00D80A0C">
            <w:pPr>
              <w:numPr>
                <w:ilvl w:val="1"/>
                <w:numId w:val="28"/>
              </w:numPr>
              <w:spacing w:after="160" w:line="278" w:lineRule="auto"/>
              <w:rPr>
                <w:rFonts w:asciiTheme="minorHAnsi" w:hAnsiTheme="minorHAnsi" w:cstheme="minorHAnsi"/>
              </w:rPr>
            </w:pPr>
            <w:r w:rsidRPr="006F7EB1">
              <w:rPr>
                <w:rFonts w:asciiTheme="minorHAnsi" w:hAnsiTheme="minorHAnsi" w:cstheme="minorHAnsi"/>
              </w:rPr>
              <w:t>SDA performance</w:t>
            </w:r>
          </w:p>
          <w:p w14:paraId="284A825D" w14:textId="77777777" w:rsidR="00D80A0C" w:rsidRPr="006F7EB1" w:rsidRDefault="00D80A0C" w:rsidP="00D80A0C">
            <w:pPr>
              <w:numPr>
                <w:ilvl w:val="1"/>
                <w:numId w:val="28"/>
              </w:numPr>
              <w:spacing w:after="160" w:line="278" w:lineRule="auto"/>
              <w:rPr>
                <w:rFonts w:asciiTheme="minorHAnsi" w:hAnsiTheme="minorHAnsi" w:cstheme="minorHAnsi"/>
              </w:rPr>
            </w:pPr>
            <w:r w:rsidRPr="006F7EB1">
              <w:rPr>
                <w:rFonts w:asciiTheme="minorHAnsi" w:hAnsiTheme="minorHAnsi" w:cstheme="minorHAnsi"/>
              </w:rPr>
              <w:t>Social tenancy related performance</w:t>
            </w:r>
          </w:p>
          <w:p w14:paraId="4D77EF51" w14:textId="77777777" w:rsidR="00D80A0C" w:rsidRPr="006F7EB1" w:rsidRDefault="00D80A0C" w:rsidP="00D80A0C">
            <w:pPr>
              <w:numPr>
                <w:ilvl w:val="0"/>
                <w:numId w:val="28"/>
              </w:numPr>
              <w:spacing w:after="160" w:line="278" w:lineRule="auto"/>
              <w:jc w:val="both"/>
              <w:rPr>
                <w:rFonts w:asciiTheme="minorHAnsi" w:hAnsiTheme="minorHAnsi" w:cstheme="minorHAnsi"/>
              </w:rPr>
            </w:pPr>
            <w:r w:rsidRPr="006F7EB1">
              <w:rPr>
                <w:rFonts w:asciiTheme="minorHAnsi" w:hAnsiTheme="minorHAnsi" w:cstheme="minorHAnsi"/>
              </w:rPr>
              <w:t xml:space="preserve">Identify where requests from stakeholders constitute a modification to the </w:t>
            </w:r>
            <w:proofErr w:type="gramStart"/>
            <w:r w:rsidRPr="006F7EB1">
              <w:rPr>
                <w:rFonts w:asciiTheme="minorHAnsi" w:hAnsiTheme="minorHAnsi" w:cstheme="minorHAnsi"/>
              </w:rPr>
              <w:t>services contract, and</w:t>
            </w:r>
            <w:proofErr w:type="gramEnd"/>
            <w:r w:rsidRPr="006F7EB1">
              <w:rPr>
                <w:rFonts w:asciiTheme="minorHAnsi" w:hAnsiTheme="minorHAnsi" w:cstheme="minorHAnsi"/>
              </w:rPr>
              <w:t xml:space="preserve"> liaise with the Senior Manager SPV for a coordinated response.</w:t>
            </w:r>
          </w:p>
          <w:p w14:paraId="799288CA" w14:textId="77777777" w:rsidR="00D80A0C" w:rsidRPr="006F7EB1" w:rsidRDefault="00D80A0C" w:rsidP="00D80A0C">
            <w:pPr>
              <w:rPr>
                <w:rFonts w:asciiTheme="minorHAnsi" w:hAnsiTheme="minorHAnsi" w:cstheme="minorHAnsi"/>
                <w:b/>
                <w:bCs/>
              </w:rPr>
            </w:pPr>
            <w:r w:rsidRPr="006F7EB1">
              <w:rPr>
                <w:rFonts w:asciiTheme="minorHAnsi" w:hAnsiTheme="minorHAnsi" w:cstheme="minorHAnsi"/>
                <w:b/>
                <w:bCs/>
              </w:rPr>
              <w:t>Cross-Functional Coordination</w:t>
            </w:r>
          </w:p>
          <w:p w14:paraId="0596AFB0" w14:textId="77777777" w:rsidR="00D80A0C" w:rsidRPr="006F7EB1" w:rsidRDefault="00D80A0C" w:rsidP="00D80A0C">
            <w:pPr>
              <w:numPr>
                <w:ilvl w:val="0"/>
                <w:numId w:val="29"/>
              </w:numPr>
              <w:spacing w:after="160" w:line="278" w:lineRule="auto"/>
              <w:jc w:val="both"/>
              <w:rPr>
                <w:rFonts w:asciiTheme="minorHAnsi" w:hAnsiTheme="minorHAnsi" w:cstheme="minorHAnsi"/>
              </w:rPr>
            </w:pPr>
            <w:r w:rsidRPr="006F7EB1">
              <w:rPr>
                <w:rFonts w:asciiTheme="minorHAnsi" w:hAnsiTheme="minorHAnsi" w:cstheme="minorHAnsi"/>
              </w:rPr>
              <w:t>Work closely with Operations, Asset Management, Maintenance, Quality, Community Development, Finance, ICT, Risk and People &amp; Culture teams to coordinate mobilisation activities.</w:t>
            </w:r>
          </w:p>
          <w:p w14:paraId="00DEA19F" w14:textId="77777777" w:rsidR="00D80A0C" w:rsidRPr="006F7EB1" w:rsidRDefault="00D80A0C" w:rsidP="00D80A0C">
            <w:pPr>
              <w:numPr>
                <w:ilvl w:val="0"/>
                <w:numId w:val="29"/>
              </w:numPr>
              <w:spacing w:after="160" w:line="278" w:lineRule="auto"/>
              <w:jc w:val="both"/>
              <w:rPr>
                <w:rFonts w:asciiTheme="minorHAnsi" w:hAnsiTheme="minorHAnsi" w:cstheme="minorHAnsi"/>
              </w:rPr>
            </w:pPr>
            <w:r w:rsidRPr="006F7EB1">
              <w:rPr>
                <w:rFonts w:asciiTheme="minorHAnsi" w:hAnsiTheme="minorHAnsi" w:cstheme="minorHAnsi"/>
              </w:rPr>
              <w:t>Ensure ownership of responsibilities between operational and specialist teams are clearly defined and understood.</w:t>
            </w:r>
          </w:p>
          <w:p w14:paraId="77EB0A74" w14:textId="77777777" w:rsidR="00D80A0C" w:rsidRPr="006F7EB1" w:rsidRDefault="00D80A0C" w:rsidP="00D80A0C">
            <w:pPr>
              <w:numPr>
                <w:ilvl w:val="0"/>
                <w:numId w:val="29"/>
              </w:numPr>
              <w:spacing w:after="160" w:line="278" w:lineRule="auto"/>
              <w:jc w:val="both"/>
              <w:rPr>
                <w:rFonts w:asciiTheme="minorHAnsi" w:hAnsiTheme="minorHAnsi" w:cstheme="minorHAnsi"/>
              </w:rPr>
            </w:pPr>
            <w:r w:rsidRPr="006F7EB1">
              <w:rPr>
                <w:rFonts w:asciiTheme="minorHAnsi" w:hAnsiTheme="minorHAnsi" w:cstheme="minorHAnsi"/>
              </w:rPr>
              <w:t>Facilitate integration of services across business functions to support successful service delivery outcomes.</w:t>
            </w:r>
          </w:p>
          <w:p w14:paraId="0EFCFF1A" w14:textId="77777777" w:rsidR="00D80A0C" w:rsidRPr="006F7EB1" w:rsidRDefault="00D80A0C" w:rsidP="00D80A0C">
            <w:pPr>
              <w:numPr>
                <w:ilvl w:val="0"/>
                <w:numId w:val="29"/>
              </w:numPr>
              <w:spacing w:after="160" w:line="278" w:lineRule="auto"/>
              <w:jc w:val="both"/>
              <w:rPr>
                <w:rFonts w:asciiTheme="minorHAnsi" w:hAnsiTheme="minorHAnsi" w:cstheme="minorHAnsi"/>
              </w:rPr>
            </w:pPr>
            <w:r w:rsidRPr="006F7EB1">
              <w:rPr>
                <w:rFonts w:asciiTheme="minorHAnsi" w:hAnsiTheme="minorHAnsi" w:cstheme="minorHAnsi"/>
              </w:rPr>
              <w:t>Escalate issues impacting mobilisation or operational performance to appropriate business leaders.</w:t>
            </w:r>
          </w:p>
          <w:p w14:paraId="55AE8E33" w14:textId="77777777" w:rsidR="00D80A0C" w:rsidRPr="006F7EB1" w:rsidRDefault="00D80A0C" w:rsidP="00D80A0C">
            <w:pPr>
              <w:spacing w:after="160" w:line="278" w:lineRule="auto"/>
              <w:jc w:val="both"/>
              <w:rPr>
                <w:rFonts w:asciiTheme="minorHAnsi" w:hAnsiTheme="minorHAnsi" w:cstheme="minorHAnsi"/>
              </w:rPr>
            </w:pPr>
          </w:p>
          <w:p w14:paraId="78D1A7D2" w14:textId="43F7EE6C" w:rsidR="003A510C" w:rsidRPr="006F7EB1" w:rsidRDefault="003A510C" w:rsidP="00B62F9E">
            <w:pPr>
              <w:tabs>
                <w:tab w:val="num" w:pos="1080"/>
              </w:tabs>
              <w:rPr>
                <w:rFonts w:asciiTheme="minorHAnsi" w:hAnsiTheme="minorHAnsi" w:cstheme="minorHAnsi"/>
              </w:rPr>
            </w:pPr>
          </w:p>
        </w:tc>
      </w:tr>
      <w:tr w:rsidR="00B4353B" w:rsidRPr="006F7EB1" w14:paraId="611861BE" w14:textId="77777777" w:rsidTr="006C4A43">
        <w:trPr>
          <w:trHeight w:val="1771"/>
        </w:trPr>
        <w:tc>
          <w:tcPr>
            <w:tcW w:w="1843" w:type="dxa"/>
            <w:tcBorders>
              <w:top w:val="single" w:sz="4" w:space="0" w:color="auto"/>
              <w:left w:val="single" w:sz="4" w:space="0" w:color="auto"/>
              <w:bottom w:val="single" w:sz="4" w:space="0" w:color="auto"/>
              <w:right w:val="single" w:sz="4" w:space="0" w:color="auto"/>
            </w:tcBorders>
          </w:tcPr>
          <w:p w14:paraId="4F3B4A55" w14:textId="77777777" w:rsidR="00B4353B" w:rsidRPr="006F7EB1" w:rsidRDefault="00B4353B" w:rsidP="000362AE">
            <w:pPr>
              <w:pStyle w:val="Default"/>
              <w:rPr>
                <w:rFonts w:ascii="Aptos" w:hAnsi="Aptos"/>
                <w:b/>
                <w:bCs/>
                <w:color w:val="2F5496" w:themeColor="accent5" w:themeShade="BF"/>
                <w:sz w:val="20"/>
                <w:szCs w:val="20"/>
              </w:rPr>
            </w:pPr>
            <w:r w:rsidRPr="006F7EB1">
              <w:rPr>
                <w:rFonts w:ascii="Aptos" w:hAnsi="Aptos"/>
                <w:b/>
                <w:bCs/>
                <w:color w:val="003399"/>
                <w:sz w:val="20"/>
                <w:szCs w:val="20"/>
              </w:rPr>
              <w:lastRenderedPageBreak/>
              <w:t xml:space="preserve">Technical Skills, </w:t>
            </w:r>
            <w:r w:rsidR="000362AE" w:rsidRPr="006F7EB1">
              <w:rPr>
                <w:rFonts w:ascii="Aptos" w:hAnsi="Aptos"/>
                <w:b/>
                <w:bCs/>
                <w:color w:val="003399"/>
                <w:sz w:val="20"/>
                <w:szCs w:val="20"/>
              </w:rPr>
              <w:t>E</w:t>
            </w:r>
            <w:r w:rsidRPr="006F7EB1">
              <w:rPr>
                <w:rFonts w:ascii="Aptos" w:hAnsi="Aptos"/>
                <w:b/>
                <w:bCs/>
                <w:color w:val="003399"/>
                <w:sz w:val="20"/>
                <w:szCs w:val="20"/>
              </w:rPr>
              <w:t xml:space="preserve">xperience </w:t>
            </w:r>
            <w:r w:rsidR="000362AE" w:rsidRPr="006F7EB1">
              <w:rPr>
                <w:rFonts w:ascii="Aptos" w:hAnsi="Aptos"/>
                <w:b/>
                <w:bCs/>
                <w:color w:val="003399"/>
                <w:sz w:val="20"/>
                <w:szCs w:val="20"/>
              </w:rPr>
              <w:t>&amp; Q</w:t>
            </w:r>
            <w:r w:rsidRPr="006F7EB1">
              <w:rPr>
                <w:rFonts w:ascii="Aptos" w:hAnsi="Aptos"/>
                <w:b/>
                <w:bCs/>
                <w:color w:val="003399"/>
                <w:sz w:val="20"/>
                <w:szCs w:val="20"/>
              </w:rPr>
              <w:t>ualifications</w:t>
            </w:r>
            <w:r w:rsidR="000362AE" w:rsidRPr="006F7EB1">
              <w:rPr>
                <w:rFonts w:ascii="Aptos" w:hAnsi="Aptos"/>
                <w:b/>
                <w:bCs/>
                <w:color w:val="003399"/>
                <w:sz w:val="20"/>
                <w:szCs w:val="20"/>
              </w:rPr>
              <w:t>:</w:t>
            </w:r>
          </w:p>
        </w:tc>
        <w:tc>
          <w:tcPr>
            <w:tcW w:w="8279" w:type="dxa"/>
            <w:tcBorders>
              <w:top w:val="single" w:sz="4" w:space="0" w:color="auto"/>
              <w:left w:val="single" w:sz="4" w:space="0" w:color="auto"/>
              <w:bottom w:val="single" w:sz="4" w:space="0" w:color="auto"/>
              <w:right w:val="single" w:sz="4" w:space="0" w:color="auto"/>
            </w:tcBorders>
          </w:tcPr>
          <w:p w14:paraId="74C9C571" w14:textId="66E372BA" w:rsidR="00F91CDF" w:rsidRPr="006F7EB1" w:rsidRDefault="00F91CDF" w:rsidP="00393DB1">
            <w:pPr>
              <w:pStyle w:val="ListParagraph"/>
              <w:numPr>
                <w:ilvl w:val="0"/>
                <w:numId w:val="20"/>
              </w:numPr>
              <w:rPr>
                <w:rFonts w:ascii="Aptos" w:hAnsi="Aptos" w:cstheme="minorHAnsi"/>
              </w:rPr>
            </w:pPr>
            <w:r w:rsidRPr="006F7EB1">
              <w:rPr>
                <w:rFonts w:ascii="Aptos" w:hAnsi="Aptos" w:cstheme="minorHAnsi"/>
              </w:rPr>
              <w:t xml:space="preserve">Relevant tertiary qualification </w:t>
            </w:r>
          </w:p>
          <w:p w14:paraId="7A43F16B" w14:textId="298798E4" w:rsidR="00F91CDF" w:rsidRPr="006F7EB1" w:rsidRDefault="00F91CDF" w:rsidP="00F91CDF">
            <w:pPr>
              <w:pStyle w:val="ListParagraph"/>
              <w:numPr>
                <w:ilvl w:val="0"/>
                <w:numId w:val="20"/>
              </w:numPr>
              <w:rPr>
                <w:rFonts w:ascii="Aptos" w:hAnsi="Aptos" w:cstheme="minorHAnsi"/>
              </w:rPr>
            </w:pPr>
            <w:r w:rsidRPr="006F7EB1">
              <w:rPr>
                <w:rFonts w:ascii="Aptos" w:hAnsi="Aptos" w:cstheme="minorHAnsi"/>
              </w:rPr>
              <w:t xml:space="preserve">Minimum 5 </w:t>
            </w:r>
            <w:proofErr w:type="spellStart"/>
            <w:r w:rsidRPr="006F7EB1">
              <w:rPr>
                <w:rFonts w:ascii="Aptos" w:hAnsi="Aptos" w:cstheme="minorHAnsi"/>
              </w:rPr>
              <w:t>years experience</w:t>
            </w:r>
            <w:proofErr w:type="spellEnd"/>
            <w:r w:rsidRPr="006F7EB1">
              <w:rPr>
                <w:rFonts w:ascii="Aptos" w:hAnsi="Aptos" w:cstheme="minorHAnsi"/>
              </w:rPr>
              <w:t xml:space="preserve"> as a senior leader </w:t>
            </w:r>
            <w:proofErr w:type="gramStart"/>
            <w:r w:rsidRPr="006F7EB1">
              <w:rPr>
                <w:rFonts w:ascii="Aptos" w:hAnsi="Aptos" w:cstheme="minorHAnsi"/>
              </w:rPr>
              <w:t>in  social</w:t>
            </w:r>
            <w:proofErr w:type="gramEnd"/>
            <w:r w:rsidRPr="006F7EB1">
              <w:rPr>
                <w:rFonts w:ascii="Aptos" w:hAnsi="Aptos" w:cstheme="minorHAnsi"/>
              </w:rPr>
              <w:t xml:space="preserve"> housing, community housing, affordable housing or government funded services</w:t>
            </w:r>
          </w:p>
          <w:p w14:paraId="4D0F66FC" w14:textId="77777777" w:rsidR="00F91CDF" w:rsidRPr="006F7EB1" w:rsidRDefault="00F91CDF" w:rsidP="00F91CDF">
            <w:pPr>
              <w:pStyle w:val="ListParagraph"/>
              <w:numPr>
                <w:ilvl w:val="0"/>
                <w:numId w:val="20"/>
              </w:numPr>
              <w:rPr>
                <w:rFonts w:ascii="Aptos" w:hAnsi="Aptos" w:cstheme="minorHAnsi"/>
              </w:rPr>
            </w:pPr>
            <w:r w:rsidRPr="006F7EB1">
              <w:rPr>
                <w:rFonts w:ascii="Aptos" w:hAnsi="Aptos" w:cstheme="minorHAnsi"/>
              </w:rPr>
              <w:t>Strong business acumen and understanding of diverse industries.</w:t>
            </w:r>
          </w:p>
          <w:p w14:paraId="62EEC203" w14:textId="03170383" w:rsidR="00F91CDF" w:rsidRPr="006F7EB1" w:rsidRDefault="00F91CDF" w:rsidP="00F91CDF">
            <w:pPr>
              <w:pStyle w:val="ListParagraph"/>
              <w:numPr>
                <w:ilvl w:val="0"/>
                <w:numId w:val="20"/>
              </w:numPr>
              <w:rPr>
                <w:rFonts w:ascii="Aptos" w:hAnsi="Aptos" w:cstheme="minorHAnsi"/>
              </w:rPr>
            </w:pPr>
            <w:r w:rsidRPr="006F7EB1">
              <w:rPr>
                <w:rFonts w:ascii="Aptos" w:hAnsi="Aptos" w:cstheme="minorHAnsi"/>
              </w:rPr>
              <w:t xml:space="preserve">Excellent communication and interpersonal skills, with the ability to engage and </w:t>
            </w:r>
          </w:p>
          <w:p w14:paraId="7C95DF94" w14:textId="77777777" w:rsidR="00F91CDF" w:rsidRPr="006F7EB1" w:rsidRDefault="00F91CDF" w:rsidP="00F91CDF">
            <w:pPr>
              <w:pStyle w:val="ListParagraph"/>
              <w:rPr>
                <w:rFonts w:ascii="Aptos" w:hAnsi="Aptos" w:cstheme="minorHAnsi"/>
              </w:rPr>
            </w:pPr>
            <w:r w:rsidRPr="006F7EB1">
              <w:rPr>
                <w:rFonts w:ascii="Aptos" w:hAnsi="Aptos" w:cstheme="minorHAnsi"/>
              </w:rPr>
              <w:t>influence stakeholders at all levels.</w:t>
            </w:r>
          </w:p>
          <w:p w14:paraId="1CAF1F96" w14:textId="686CE897" w:rsidR="00F91CDF" w:rsidRPr="006F7EB1" w:rsidRDefault="00F91CDF" w:rsidP="00F91CDF">
            <w:pPr>
              <w:pStyle w:val="ListParagraph"/>
              <w:numPr>
                <w:ilvl w:val="0"/>
                <w:numId w:val="20"/>
              </w:numPr>
              <w:rPr>
                <w:rFonts w:ascii="Aptos" w:hAnsi="Aptos" w:cstheme="minorHAnsi"/>
              </w:rPr>
            </w:pPr>
            <w:r w:rsidRPr="006F7EB1">
              <w:rPr>
                <w:rFonts w:ascii="Aptos" w:hAnsi="Aptos" w:cstheme="minorHAnsi"/>
              </w:rPr>
              <w:t xml:space="preserve">Demonstrated experience in building and maintaining successful commercial </w:t>
            </w:r>
          </w:p>
          <w:p w14:paraId="055B89D9" w14:textId="77777777" w:rsidR="00F91CDF" w:rsidRPr="006F7EB1" w:rsidRDefault="00F91CDF" w:rsidP="00F91CDF">
            <w:pPr>
              <w:pStyle w:val="ListParagraph"/>
              <w:rPr>
                <w:rFonts w:ascii="Aptos" w:hAnsi="Aptos" w:cstheme="minorHAnsi"/>
              </w:rPr>
            </w:pPr>
            <w:r w:rsidRPr="006F7EB1">
              <w:rPr>
                <w:rFonts w:ascii="Aptos" w:hAnsi="Aptos" w:cstheme="minorHAnsi"/>
              </w:rPr>
              <w:t>partnerships.</w:t>
            </w:r>
          </w:p>
          <w:p w14:paraId="23C400D5" w14:textId="3CBC611D" w:rsidR="00F91CDF" w:rsidRPr="006F7EB1" w:rsidRDefault="00F91CDF" w:rsidP="00F91CDF">
            <w:pPr>
              <w:pStyle w:val="ListParagraph"/>
              <w:numPr>
                <w:ilvl w:val="0"/>
                <w:numId w:val="20"/>
              </w:numPr>
              <w:rPr>
                <w:rFonts w:ascii="Aptos" w:hAnsi="Aptos" w:cstheme="minorHAnsi"/>
              </w:rPr>
            </w:pPr>
            <w:r w:rsidRPr="006F7EB1">
              <w:rPr>
                <w:rFonts w:ascii="Aptos" w:hAnsi="Aptos" w:cstheme="minorHAnsi"/>
              </w:rPr>
              <w:t xml:space="preserve">Proven leadership skills, with the ability to motivate and inspire teams towards </w:t>
            </w:r>
          </w:p>
          <w:p w14:paraId="22F50867" w14:textId="77777777" w:rsidR="00F91CDF" w:rsidRPr="006F7EB1" w:rsidRDefault="00F91CDF" w:rsidP="00F91CDF">
            <w:pPr>
              <w:pStyle w:val="ListParagraph"/>
              <w:rPr>
                <w:rFonts w:ascii="Aptos" w:hAnsi="Aptos" w:cstheme="minorHAnsi"/>
              </w:rPr>
            </w:pPr>
            <w:r w:rsidRPr="006F7EB1">
              <w:rPr>
                <w:rFonts w:ascii="Aptos" w:hAnsi="Aptos" w:cstheme="minorHAnsi"/>
              </w:rPr>
              <w:t>achieving common goals.</w:t>
            </w:r>
          </w:p>
          <w:p w14:paraId="39440D7F" w14:textId="00526A6F" w:rsidR="00B4353B" w:rsidRPr="006F7EB1" w:rsidRDefault="0019646B" w:rsidP="00393DB1">
            <w:pPr>
              <w:pStyle w:val="ListParagraph"/>
              <w:numPr>
                <w:ilvl w:val="0"/>
                <w:numId w:val="20"/>
              </w:numPr>
              <w:rPr>
                <w:rFonts w:ascii="Aptos" w:hAnsi="Aptos" w:cstheme="minorHAnsi"/>
              </w:rPr>
            </w:pPr>
            <w:r w:rsidRPr="006F7EB1">
              <w:rPr>
                <w:rFonts w:ascii="Aptos" w:hAnsi="Aptos" w:cstheme="minorHAnsi"/>
              </w:rPr>
              <w:t xml:space="preserve">Experience leading mobilisation or transition activities for large scale service contracts </w:t>
            </w:r>
          </w:p>
          <w:p w14:paraId="5CDBB45E" w14:textId="77777777" w:rsidR="00F91CDF" w:rsidRPr="006F7EB1" w:rsidRDefault="00F91CDF" w:rsidP="00F91CDF">
            <w:pPr>
              <w:pStyle w:val="ListParagraph"/>
              <w:numPr>
                <w:ilvl w:val="0"/>
                <w:numId w:val="20"/>
              </w:numPr>
              <w:rPr>
                <w:rFonts w:ascii="Aptos" w:hAnsi="Aptos" w:cstheme="minorHAnsi"/>
              </w:rPr>
            </w:pPr>
            <w:r w:rsidRPr="006F7EB1">
              <w:rPr>
                <w:rFonts w:ascii="Aptos" w:hAnsi="Aptos" w:cstheme="minorHAnsi"/>
              </w:rPr>
              <w:t>Experience preparing reports for executive leadership</w:t>
            </w:r>
          </w:p>
          <w:p w14:paraId="3988B1D8" w14:textId="77777777" w:rsidR="00F91CDF" w:rsidRPr="006F7EB1" w:rsidRDefault="00F91CDF" w:rsidP="00F91CDF">
            <w:pPr>
              <w:pStyle w:val="ListParagraph"/>
              <w:numPr>
                <w:ilvl w:val="0"/>
                <w:numId w:val="20"/>
              </w:numPr>
              <w:rPr>
                <w:rFonts w:ascii="Aptos" w:hAnsi="Aptos" w:cstheme="minorHAnsi"/>
              </w:rPr>
            </w:pPr>
            <w:r w:rsidRPr="006F7EB1">
              <w:rPr>
                <w:rFonts w:ascii="Aptos" w:hAnsi="Aptos" w:cstheme="minorHAnsi"/>
              </w:rPr>
              <w:t xml:space="preserve">Demonstrated ability to coordinate across operations, asset management, ICT, Finance, Risk Quality and People and Culture functions </w:t>
            </w:r>
          </w:p>
          <w:p w14:paraId="19E89B51" w14:textId="650986E3" w:rsidR="00F91CDF" w:rsidRPr="006F7EB1" w:rsidRDefault="00F91CDF" w:rsidP="00F91CDF">
            <w:pPr>
              <w:pStyle w:val="ListParagraph"/>
              <w:numPr>
                <w:ilvl w:val="0"/>
                <w:numId w:val="20"/>
              </w:numPr>
              <w:rPr>
                <w:rFonts w:ascii="Aptos" w:hAnsi="Aptos" w:cstheme="minorHAnsi"/>
              </w:rPr>
            </w:pPr>
            <w:r w:rsidRPr="006F7EB1">
              <w:rPr>
                <w:rFonts w:ascii="Aptos" w:hAnsi="Aptos" w:cstheme="minorHAnsi"/>
              </w:rPr>
              <w:t xml:space="preserve">Current Driver’s Licence </w:t>
            </w:r>
          </w:p>
          <w:p w14:paraId="0B9B3604" w14:textId="77777777" w:rsidR="00F91CDF" w:rsidRPr="006F7EB1" w:rsidRDefault="00F91CDF" w:rsidP="00F91CDF">
            <w:pPr>
              <w:pStyle w:val="ListParagraph"/>
              <w:numPr>
                <w:ilvl w:val="0"/>
                <w:numId w:val="20"/>
              </w:numPr>
              <w:rPr>
                <w:rFonts w:ascii="Aptos" w:hAnsi="Aptos" w:cstheme="minorHAnsi"/>
              </w:rPr>
            </w:pPr>
            <w:r w:rsidRPr="006F7EB1">
              <w:rPr>
                <w:rFonts w:ascii="Aptos" w:hAnsi="Aptos" w:cstheme="minorHAnsi"/>
              </w:rPr>
              <w:t xml:space="preserve">Satisfactory Police and Working </w:t>
            </w:r>
            <w:proofErr w:type="gramStart"/>
            <w:r w:rsidRPr="006F7EB1">
              <w:rPr>
                <w:rFonts w:ascii="Aptos" w:hAnsi="Aptos" w:cstheme="minorHAnsi"/>
              </w:rPr>
              <w:t>With</w:t>
            </w:r>
            <w:proofErr w:type="gramEnd"/>
            <w:r w:rsidRPr="006F7EB1">
              <w:rPr>
                <w:rFonts w:ascii="Aptos" w:hAnsi="Aptos" w:cstheme="minorHAnsi"/>
              </w:rPr>
              <w:t xml:space="preserve"> Children’s Checks</w:t>
            </w:r>
          </w:p>
          <w:p w14:paraId="65C38C42" w14:textId="77777777" w:rsidR="00F91CDF" w:rsidRPr="006F7EB1" w:rsidRDefault="00F91CDF" w:rsidP="001043B6">
            <w:pPr>
              <w:ind w:left="360"/>
              <w:rPr>
                <w:rFonts w:ascii="Aptos" w:hAnsi="Aptos" w:cs="Arial"/>
                <w:sz w:val="20"/>
                <w:szCs w:val="20"/>
              </w:rPr>
            </w:pPr>
          </w:p>
          <w:p w14:paraId="14BE3C34" w14:textId="020CD891" w:rsidR="00F91CDF" w:rsidRPr="006F7EB1" w:rsidRDefault="00F91CDF" w:rsidP="00F91CDF">
            <w:pPr>
              <w:pStyle w:val="ListParagraph"/>
              <w:rPr>
                <w:rFonts w:ascii="Aptos" w:hAnsi="Aptos" w:cs="Arial"/>
                <w:sz w:val="20"/>
                <w:szCs w:val="20"/>
              </w:rPr>
            </w:pPr>
          </w:p>
        </w:tc>
      </w:tr>
      <w:tr w:rsidR="006C4A43" w:rsidRPr="006F7EB1" w14:paraId="6A5C5B26" w14:textId="77777777" w:rsidTr="006C4A43">
        <w:trPr>
          <w:trHeight w:val="2041"/>
        </w:trPr>
        <w:tc>
          <w:tcPr>
            <w:tcW w:w="1843" w:type="dxa"/>
            <w:tcBorders>
              <w:top w:val="single" w:sz="4" w:space="0" w:color="auto"/>
              <w:left w:val="single" w:sz="4" w:space="0" w:color="auto"/>
              <w:bottom w:val="single" w:sz="4" w:space="0" w:color="auto"/>
              <w:right w:val="single" w:sz="4" w:space="0" w:color="auto"/>
            </w:tcBorders>
          </w:tcPr>
          <w:p w14:paraId="5749C826" w14:textId="6DF24D09" w:rsidR="006C4A43" w:rsidRPr="006F7EB1" w:rsidRDefault="006C4A43" w:rsidP="000362AE">
            <w:pPr>
              <w:pStyle w:val="Default"/>
              <w:rPr>
                <w:rFonts w:ascii="Aptos" w:hAnsi="Aptos"/>
                <w:b/>
                <w:bCs/>
                <w:color w:val="003399"/>
                <w:sz w:val="20"/>
                <w:szCs w:val="20"/>
              </w:rPr>
            </w:pPr>
            <w:r w:rsidRPr="006F7EB1">
              <w:rPr>
                <w:rFonts w:ascii="Aptos" w:hAnsi="Aptos"/>
                <w:b/>
                <w:bCs/>
                <w:color w:val="003399"/>
                <w:sz w:val="20"/>
                <w:szCs w:val="20"/>
              </w:rPr>
              <w:t>Key Capabilities:</w:t>
            </w:r>
          </w:p>
        </w:tc>
        <w:tc>
          <w:tcPr>
            <w:tcW w:w="8279" w:type="dxa"/>
            <w:tcBorders>
              <w:top w:val="single" w:sz="4" w:space="0" w:color="auto"/>
              <w:left w:val="single" w:sz="4" w:space="0" w:color="auto"/>
              <w:bottom w:val="single" w:sz="4" w:space="0" w:color="auto"/>
              <w:right w:val="single" w:sz="4" w:space="0" w:color="auto"/>
            </w:tcBorders>
          </w:tcPr>
          <w:p w14:paraId="6D3AE1D1" w14:textId="04A41D8C" w:rsidR="001043B6" w:rsidRPr="006F7EB1" w:rsidRDefault="001043B6" w:rsidP="001043B6">
            <w:pPr>
              <w:pStyle w:val="ListParagraph"/>
              <w:numPr>
                <w:ilvl w:val="0"/>
                <w:numId w:val="30"/>
              </w:numPr>
              <w:rPr>
                <w:rFonts w:ascii="Aptos" w:hAnsi="Aptos" w:cstheme="minorHAnsi"/>
              </w:rPr>
            </w:pPr>
            <w:r w:rsidRPr="006F7EB1">
              <w:rPr>
                <w:rFonts w:ascii="Aptos" w:hAnsi="Aptos" w:cstheme="minorHAnsi"/>
              </w:rPr>
              <w:t>Client Focus – Fosters and drives a culture of excellence in service delivery. Maintains high-level awareness of client issues as they relate to service provision</w:t>
            </w:r>
          </w:p>
          <w:p w14:paraId="50E9F03E" w14:textId="33FE5FE4" w:rsidR="001043B6" w:rsidRPr="006F7EB1" w:rsidRDefault="001043B6" w:rsidP="001043B6">
            <w:pPr>
              <w:pStyle w:val="ListParagraph"/>
              <w:numPr>
                <w:ilvl w:val="0"/>
                <w:numId w:val="30"/>
              </w:numPr>
              <w:rPr>
                <w:rFonts w:ascii="Aptos" w:hAnsi="Aptos" w:cstheme="minorHAnsi"/>
              </w:rPr>
            </w:pPr>
            <w:r w:rsidRPr="006F7EB1">
              <w:rPr>
                <w:rFonts w:ascii="Aptos" w:hAnsi="Aptos" w:cstheme="minorHAnsi"/>
              </w:rPr>
              <w:t>Achieves Results – Drives a culture of achievement and fosters a quality focus Demonstrates a drive to achieve beyond expectations.</w:t>
            </w:r>
          </w:p>
          <w:p w14:paraId="0B15F18B" w14:textId="0EC2158E" w:rsidR="001043B6" w:rsidRPr="006F7EB1" w:rsidRDefault="001043B6" w:rsidP="001043B6">
            <w:pPr>
              <w:pStyle w:val="ListParagraph"/>
              <w:numPr>
                <w:ilvl w:val="0"/>
                <w:numId w:val="30"/>
              </w:numPr>
              <w:rPr>
                <w:rFonts w:ascii="Aptos" w:hAnsi="Aptos" w:cstheme="minorHAnsi"/>
              </w:rPr>
            </w:pPr>
            <w:r w:rsidRPr="006F7EB1">
              <w:rPr>
                <w:rFonts w:ascii="Aptos" w:hAnsi="Aptos" w:cstheme="minorHAnsi"/>
              </w:rPr>
              <w:t>Resilience – Role models responding to challenges with a high level of resilience and persistence.</w:t>
            </w:r>
          </w:p>
          <w:p w14:paraId="2920C8A5" w14:textId="03B068B8" w:rsidR="001043B6" w:rsidRPr="006F7EB1" w:rsidRDefault="001043B6" w:rsidP="001043B6">
            <w:pPr>
              <w:pStyle w:val="ListParagraph"/>
              <w:numPr>
                <w:ilvl w:val="0"/>
                <w:numId w:val="31"/>
              </w:numPr>
              <w:rPr>
                <w:rFonts w:ascii="Aptos" w:hAnsi="Aptos" w:cstheme="minorHAnsi"/>
              </w:rPr>
            </w:pPr>
            <w:r w:rsidRPr="006F7EB1">
              <w:rPr>
                <w:rFonts w:ascii="Aptos" w:hAnsi="Aptos" w:cstheme="minorHAnsi"/>
              </w:rPr>
              <w:t>Innovation &amp; Creativity – Applies creative thinking and provides leadership that drives innovate alternatives and solutions and emphasises the value of continuous improvement</w:t>
            </w:r>
          </w:p>
          <w:p w14:paraId="2D956D1E" w14:textId="4251DC77" w:rsidR="001043B6" w:rsidRPr="006F7EB1" w:rsidRDefault="001043B6" w:rsidP="001043B6">
            <w:pPr>
              <w:pStyle w:val="ListParagraph"/>
              <w:numPr>
                <w:ilvl w:val="0"/>
                <w:numId w:val="31"/>
              </w:numPr>
              <w:rPr>
                <w:rFonts w:ascii="Aptos" w:hAnsi="Aptos" w:cstheme="minorHAnsi"/>
              </w:rPr>
            </w:pPr>
            <w:r w:rsidRPr="006F7EB1">
              <w:rPr>
                <w:rFonts w:ascii="Aptos" w:hAnsi="Aptos" w:cstheme="minorHAnsi"/>
              </w:rPr>
              <w:t>Strategic Thinking – Considers multiple perspectives and risks when assessing key issues and develops solutions with long-term viability for CHL and the communities we serve</w:t>
            </w:r>
          </w:p>
          <w:p w14:paraId="6D9787C7" w14:textId="4B9430C6" w:rsidR="001043B6" w:rsidRPr="006F7EB1" w:rsidRDefault="001043B6" w:rsidP="001043B6">
            <w:pPr>
              <w:pStyle w:val="ListParagraph"/>
              <w:numPr>
                <w:ilvl w:val="0"/>
                <w:numId w:val="31"/>
              </w:numPr>
              <w:rPr>
                <w:rFonts w:ascii="Aptos" w:hAnsi="Aptos" w:cstheme="minorHAnsi"/>
              </w:rPr>
            </w:pPr>
            <w:r w:rsidRPr="006F7EB1">
              <w:rPr>
                <w:rFonts w:ascii="Aptos" w:hAnsi="Aptos" w:cstheme="minorHAnsi"/>
              </w:rPr>
              <w:t>Leadership – Engages and inspires others in the strategic direction of the work area, encourages their contribution and communicates expected outcomes</w:t>
            </w:r>
          </w:p>
          <w:p w14:paraId="73F7B6ED" w14:textId="75193C25" w:rsidR="001043B6" w:rsidRPr="006F7EB1" w:rsidRDefault="001043B6" w:rsidP="001043B6">
            <w:pPr>
              <w:pStyle w:val="ListParagraph"/>
              <w:numPr>
                <w:ilvl w:val="0"/>
                <w:numId w:val="31"/>
              </w:numPr>
              <w:rPr>
                <w:rFonts w:ascii="Aptos" w:hAnsi="Aptos" w:cstheme="minorHAnsi"/>
              </w:rPr>
            </w:pPr>
            <w:proofErr w:type="spellStart"/>
            <w:r w:rsidRPr="006F7EB1">
              <w:rPr>
                <w:rFonts w:ascii="Aptos" w:hAnsi="Aptos" w:cstheme="minorHAnsi"/>
              </w:rPr>
              <w:t>Self Awareness</w:t>
            </w:r>
            <w:proofErr w:type="spellEnd"/>
            <w:r w:rsidRPr="006F7EB1">
              <w:rPr>
                <w:rFonts w:ascii="Aptos" w:hAnsi="Aptos" w:cstheme="minorHAnsi"/>
              </w:rPr>
              <w:t xml:space="preserve"> - Critically analyses own performance and behaviour, their impact on others and seeks feedback to improve</w:t>
            </w:r>
          </w:p>
          <w:p w14:paraId="34C0C805" w14:textId="28E8296C" w:rsidR="006C4A43" w:rsidRPr="006F7EB1" w:rsidRDefault="001043B6" w:rsidP="001043B6">
            <w:pPr>
              <w:pStyle w:val="ListParagraph"/>
              <w:numPr>
                <w:ilvl w:val="0"/>
                <w:numId w:val="31"/>
              </w:numPr>
              <w:rPr>
                <w:rFonts w:ascii="Aptos" w:hAnsi="Aptos" w:cstheme="minorHAnsi"/>
              </w:rPr>
            </w:pPr>
            <w:r w:rsidRPr="006F7EB1">
              <w:rPr>
                <w:rFonts w:ascii="Aptos" w:hAnsi="Aptos" w:cstheme="minorHAnsi"/>
              </w:rPr>
              <w:t>Business &amp; Political Acumen – Understands CHL’s complete business cycle including developing and executing of strategy. Keeps up to date with legal, regulatory, market and technological developments.</w:t>
            </w:r>
          </w:p>
          <w:p w14:paraId="44902EB3" w14:textId="7E75D41F" w:rsidR="001043B6" w:rsidRPr="006F7EB1" w:rsidRDefault="001043B6" w:rsidP="001043B6">
            <w:pPr>
              <w:rPr>
                <w:rFonts w:ascii="Aptos" w:hAnsi="Aptos" w:cs="Arial"/>
                <w:sz w:val="19"/>
                <w:szCs w:val="19"/>
              </w:rPr>
            </w:pPr>
          </w:p>
        </w:tc>
      </w:tr>
    </w:tbl>
    <w:p w14:paraId="291C3EB2" w14:textId="1498516C" w:rsidR="00921064" w:rsidRPr="006F7EB1" w:rsidRDefault="00921064">
      <w:pPr>
        <w:rPr>
          <w:rFonts w:ascii="Aptos" w:hAnsi="Aptos" w:cs="Arial"/>
          <w:sz w:val="4"/>
          <w:szCs w:val="4"/>
        </w:rPr>
      </w:pPr>
    </w:p>
    <w:sectPr w:rsidR="00921064" w:rsidRPr="006F7EB1" w:rsidSect="006F7EB1">
      <w:headerReference w:type="default" r:id="rId11"/>
      <w:pgSz w:w="11906" w:h="16838"/>
      <w:pgMar w:top="567" w:right="1440" w:bottom="709" w:left="1440" w:header="1531"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7A78FD" w14:textId="77777777" w:rsidR="00EE4452" w:rsidRDefault="00EE4452" w:rsidP="009F3CD9">
      <w:r>
        <w:separator/>
      </w:r>
    </w:p>
  </w:endnote>
  <w:endnote w:type="continuationSeparator" w:id="0">
    <w:p w14:paraId="4FA36512" w14:textId="77777777" w:rsidR="00EE4452" w:rsidRDefault="00EE4452" w:rsidP="009F3C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Aptos">
    <w:altName w:val="Aptos"/>
    <w:panose1 w:val="020B0004020202020204"/>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ngsana New">
    <w:panose1 w:val="02020603050405020304"/>
    <w:charset w:val="DE"/>
    <w:family w:val="roman"/>
    <w:pitch w:val="variable"/>
    <w:sig w:usb0="81000003" w:usb1="00000000" w:usb2="00000000" w:usb3="00000000" w:csb0="0001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732BEB" w14:textId="77777777" w:rsidR="00EE4452" w:rsidRDefault="00EE4452" w:rsidP="009F3CD9">
      <w:r>
        <w:separator/>
      </w:r>
    </w:p>
  </w:footnote>
  <w:footnote w:type="continuationSeparator" w:id="0">
    <w:p w14:paraId="2E2605D6" w14:textId="77777777" w:rsidR="00EE4452" w:rsidRDefault="00EE4452" w:rsidP="009F3C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90801B" w14:textId="7EA784EF" w:rsidR="006F7EB1" w:rsidRDefault="006F7EB1">
    <w:pPr>
      <w:pStyle w:val="Header"/>
    </w:pPr>
    <w:r>
      <w:rPr>
        <w:noProof/>
      </w:rPr>
      <w:drawing>
        <wp:anchor distT="0" distB="0" distL="114300" distR="114300" simplePos="0" relativeHeight="251659264" behindDoc="1" locked="0" layoutInCell="1" allowOverlap="1" wp14:anchorId="69D2D05F" wp14:editId="06F9EDE0">
          <wp:simplePos x="0" y="0"/>
          <wp:positionH relativeFrom="margin">
            <wp:posOffset>19050</wp:posOffset>
          </wp:positionH>
          <wp:positionV relativeFrom="paragraph">
            <wp:posOffset>-292735</wp:posOffset>
          </wp:positionV>
          <wp:extent cx="2207895" cy="593725"/>
          <wp:effectExtent l="0" t="0" r="1905" b="0"/>
          <wp:wrapNone/>
          <wp:docPr id="1930000182" name="Picture 1" descr="A blue and white letter 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0000182" name="Picture 1" descr="A blue and white letter l&#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2207895" cy="593725"/>
                  </a:xfrm>
                  <a:prstGeom prst="rect">
                    <a:avLst/>
                  </a:prstGeom>
                </pic:spPr>
              </pic:pic>
            </a:graphicData>
          </a:graphic>
          <wp14:sizeRelH relativeFrom="page">
            <wp14:pctWidth>0</wp14:pctWidth>
          </wp14:sizeRelH>
          <wp14:sizeRelV relativeFrom="page">
            <wp14:pctHeight>0</wp14:pctHeight>
          </wp14:sizeRelV>
        </wp:anchor>
      </w:drawing>
    </w:r>
  </w:p>
  <w:p w14:paraId="6B212F63" w14:textId="77777777" w:rsidR="006F7EB1" w:rsidRDefault="006F7E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4EA45A3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AB4AD1"/>
    <w:multiLevelType w:val="hybridMultilevel"/>
    <w:tmpl w:val="16F4ED5E"/>
    <w:lvl w:ilvl="0" w:tplc="0C090001">
      <w:start w:val="1"/>
      <w:numFmt w:val="bullet"/>
      <w:lvlText w:val=""/>
      <w:lvlJc w:val="left"/>
      <w:pPr>
        <w:tabs>
          <w:tab w:val="num" w:pos="1080"/>
        </w:tabs>
        <w:ind w:left="1080" w:hanging="360"/>
      </w:pPr>
      <w:rPr>
        <w:rFonts w:ascii="Symbol" w:hAnsi="Symbol" w:hint="default"/>
      </w:rPr>
    </w:lvl>
    <w:lvl w:ilvl="1" w:tplc="0C090003" w:tentative="1">
      <w:start w:val="1"/>
      <w:numFmt w:val="bullet"/>
      <w:lvlText w:val="o"/>
      <w:lvlJc w:val="left"/>
      <w:pPr>
        <w:tabs>
          <w:tab w:val="num" w:pos="1800"/>
        </w:tabs>
        <w:ind w:left="1800" w:hanging="360"/>
      </w:pPr>
      <w:rPr>
        <w:rFonts w:ascii="Courier New" w:hAnsi="Courier New" w:cs="Courier New" w:hint="default"/>
      </w:rPr>
    </w:lvl>
    <w:lvl w:ilvl="2" w:tplc="0C090005" w:tentative="1">
      <w:start w:val="1"/>
      <w:numFmt w:val="bullet"/>
      <w:lvlText w:val=""/>
      <w:lvlJc w:val="left"/>
      <w:pPr>
        <w:tabs>
          <w:tab w:val="num" w:pos="2520"/>
        </w:tabs>
        <w:ind w:left="2520" w:hanging="360"/>
      </w:pPr>
      <w:rPr>
        <w:rFonts w:ascii="Wingdings" w:hAnsi="Wingdings" w:hint="default"/>
      </w:rPr>
    </w:lvl>
    <w:lvl w:ilvl="3" w:tplc="0C090001" w:tentative="1">
      <w:start w:val="1"/>
      <w:numFmt w:val="bullet"/>
      <w:lvlText w:val=""/>
      <w:lvlJc w:val="left"/>
      <w:pPr>
        <w:tabs>
          <w:tab w:val="num" w:pos="3240"/>
        </w:tabs>
        <w:ind w:left="3240" w:hanging="360"/>
      </w:pPr>
      <w:rPr>
        <w:rFonts w:ascii="Symbol" w:hAnsi="Symbol" w:hint="default"/>
      </w:rPr>
    </w:lvl>
    <w:lvl w:ilvl="4" w:tplc="0C090003" w:tentative="1">
      <w:start w:val="1"/>
      <w:numFmt w:val="bullet"/>
      <w:lvlText w:val="o"/>
      <w:lvlJc w:val="left"/>
      <w:pPr>
        <w:tabs>
          <w:tab w:val="num" w:pos="3960"/>
        </w:tabs>
        <w:ind w:left="3960" w:hanging="360"/>
      </w:pPr>
      <w:rPr>
        <w:rFonts w:ascii="Courier New" w:hAnsi="Courier New" w:cs="Courier New" w:hint="default"/>
      </w:rPr>
    </w:lvl>
    <w:lvl w:ilvl="5" w:tplc="0C090005" w:tentative="1">
      <w:start w:val="1"/>
      <w:numFmt w:val="bullet"/>
      <w:lvlText w:val=""/>
      <w:lvlJc w:val="left"/>
      <w:pPr>
        <w:tabs>
          <w:tab w:val="num" w:pos="4680"/>
        </w:tabs>
        <w:ind w:left="4680" w:hanging="360"/>
      </w:pPr>
      <w:rPr>
        <w:rFonts w:ascii="Wingdings" w:hAnsi="Wingdings" w:hint="default"/>
      </w:rPr>
    </w:lvl>
    <w:lvl w:ilvl="6" w:tplc="0C090001" w:tentative="1">
      <w:start w:val="1"/>
      <w:numFmt w:val="bullet"/>
      <w:lvlText w:val=""/>
      <w:lvlJc w:val="left"/>
      <w:pPr>
        <w:tabs>
          <w:tab w:val="num" w:pos="5400"/>
        </w:tabs>
        <w:ind w:left="5400" w:hanging="360"/>
      </w:pPr>
      <w:rPr>
        <w:rFonts w:ascii="Symbol" w:hAnsi="Symbol" w:hint="default"/>
      </w:rPr>
    </w:lvl>
    <w:lvl w:ilvl="7" w:tplc="0C090003" w:tentative="1">
      <w:start w:val="1"/>
      <w:numFmt w:val="bullet"/>
      <w:lvlText w:val="o"/>
      <w:lvlJc w:val="left"/>
      <w:pPr>
        <w:tabs>
          <w:tab w:val="num" w:pos="6120"/>
        </w:tabs>
        <w:ind w:left="6120" w:hanging="360"/>
      </w:pPr>
      <w:rPr>
        <w:rFonts w:ascii="Courier New" w:hAnsi="Courier New" w:cs="Courier New" w:hint="default"/>
      </w:rPr>
    </w:lvl>
    <w:lvl w:ilvl="8" w:tplc="0C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02EA098C"/>
    <w:multiLevelType w:val="hybridMultilevel"/>
    <w:tmpl w:val="D1BCBE0C"/>
    <w:lvl w:ilvl="0" w:tplc="0C090001">
      <w:start w:val="1"/>
      <w:numFmt w:val="bullet"/>
      <w:lvlText w:val=""/>
      <w:lvlJc w:val="left"/>
      <w:pPr>
        <w:ind w:left="360" w:hanging="360"/>
      </w:pPr>
      <w:rPr>
        <w:rFonts w:ascii="Symbol" w:hAnsi="Symbol"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 w15:restartNumberingAfterBreak="0">
    <w:nsid w:val="064E2009"/>
    <w:multiLevelType w:val="hybridMultilevel"/>
    <w:tmpl w:val="E8BE6ACC"/>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 w15:restartNumberingAfterBreak="0">
    <w:nsid w:val="08B5479C"/>
    <w:multiLevelType w:val="hybridMultilevel"/>
    <w:tmpl w:val="F33A9B3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C6C4FE1"/>
    <w:multiLevelType w:val="multilevel"/>
    <w:tmpl w:val="E926F16A"/>
    <w:lvl w:ilvl="0">
      <w:start w:val="1"/>
      <w:numFmt w:val="bullet"/>
      <w:pStyle w:val="Bullet1"/>
      <w:lvlText w:val=""/>
      <w:lvlJc w:val="left"/>
      <w:pPr>
        <w:tabs>
          <w:tab w:val="num" w:pos="720"/>
        </w:tabs>
        <w:ind w:left="720" w:hanging="720"/>
      </w:pPr>
      <w:rPr>
        <w:rFonts w:ascii="Wingdings" w:hAnsi="Wingdings" w:hint="default"/>
        <w:b/>
        <w:color w:val="004083"/>
        <w:sz w:val="19"/>
      </w:rPr>
    </w:lvl>
    <w:lvl w:ilvl="1">
      <w:start w:val="1"/>
      <w:numFmt w:val="bullet"/>
      <w:lvlText w:val=""/>
      <w:lvlJc w:val="left"/>
      <w:pPr>
        <w:tabs>
          <w:tab w:val="num" w:pos="1440"/>
        </w:tabs>
        <w:ind w:left="1440" w:hanging="720"/>
      </w:pPr>
      <w:rPr>
        <w:rFonts w:ascii="Wingdings 3" w:hAnsi="Wingdings 3" w:hint="default"/>
        <w:b/>
        <w:i w:val="0"/>
        <w:color w:val="004083"/>
        <w:sz w:val="18"/>
      </w:rPr>
    </w:lvl>
    <w:lvl w:ilvl="2">
      <w:start w:val="1"/>
      <w:numFmt w:val="bullet"/>
      <w:pStyle w:val="Bullet3"/>
      <w:lvlText w:val=""/>
      <w:lvlJc w:val="left"/>
      <w:pPr>
        <w:tabs>
          <w:tab w:val="num" w:pos="2160"/>
        </w:tabs>
        <w:ind w:left="2160" w:hanging="720"/>
      </w:pPr>
      <w:rPr>
        <w:rFonts w:ascii="Wingdings 3" w:hAnsi="Wingdings 3" w:hint="default"/>
        <w:b/>
        <w:i w:val="0"/>
        <w:color w:val="004083"/>
        <w:sz w:val="16"/>
      </w:rPr>
    </w:lvl>
    <w:lvl w:ilvl="3">
      <w:start w:val="1"/>
      <w:numFmt w:val="decimal"/>
      <w:lvlText w:val="(%4)"/>
      <w:lvlJc w:val="left"/>
      <w:pPr>
        <w:tabs>
          <w:tab w:val="num" w:pos="3957"/>
        </w:tabs>
        <w:ind w:left="5040" w:hanging="720"/>
      </w:pPr>
      <w:rPr>
        <w:rFonts w:hint="default"/>
      </w:rPr>
    </w:lvl>
    <w:lvl w:ilvl="4">
      <w:start w:val="1"/>
      <w:numFmt w:val="lowerLetter"/>
      <w:lvlText w:val="(%5)"/>
      <w:lvlJc w:val="left"/>
      <w:pPr>
        <w:tabs>
          <w:tab w:val="num" w:pos="4677"/>
        </w:tabs>
        <w:ind w:left="5760" w:hanging="720"/>
      </w:pPr>
      <w:rPr>
        <w:rFonts w:hint="default"/>
      </w:rPr>
    </w:lvl>
    <w:lvl w:ilvl="5">
      <w:start w:val="1"/>
      <w:numFmt w:val="lowerRoman"/>
      <w:lvlText w:val="(%6)"/>
      <w:lvlJc w:val="left"/>
      <w:pPr>
        <w:tabs>
          <w:tab w:val="num" w:pos="5397"/>
        </w:tabs>
        <w:ind w:left="6480" w:hanging="720"/>
      </w:pPr>
      <w:rPr>
        <w:rFonts w:hint="default"/>
      </w:rPr>
    </w:lvl>
    <w:lvl w:ilvl="6">
      <w:start w:val="1"/>
      <w:numFmt w:val="decimal"/>
      <w:lvlText w:val="%7."/>
      <w:lvlJc w:val="left"/>
      <w:pPr>
        <w:tabs>
          <w:tab w:val="num" w:pos="6117"/>
        </w:tabs>
        <w:ind w:left="7200" w:hanging="720"/>
      </w:pPr>
      <w:rPr>
        <w:rFonts w:hint="default"/>
      </w:rPr>
    </w:lvl>
    <w:lvl w:ilvl="7">
      <w:start w:val="1"/>
      <w:numFmt w:val="lowerLetter"/>
      <w:lvlText w:val="%8."/>
      <w:lvlJc w:val="left"/>
      <w:pPr>
        <w:tabs>
          <w:tab w:val="num" w:pos="6837"/>
        </w:tabs>
        <w:ind w:left="7920" w:hanging="720"/>
      </w:pPr>
      <w:rPr>
        <w:rFonts w:hint="default"/>
      </w:rPr>
    </w:lvl>
    <w:lvl w:ilvl="8">
      <w:start w:val="1"/>
      <w:numFmt w:val="lowerRoman"/>
      <w:lvlText w:val="%9."/>
      <w:lvlJc w:val="left"/>
      <w:pPr>
        <w:tabs>
          <w:tab w:val="num" w:pos="7557"/>
        </w:tabs>
        <w:ind w:left="8640" w:hanging="720"/>
      </w:pPr>
      <w:rPr>
        <w:rFonts w:hint="default"/>
      </w:rPr>
    </w:lvl>
  </w:abstractNum>
  <w:abstractNum w:abstractNumId="6" w15:restartNumberingAfterBreak="0">
    <w:nsid w:val="0D896470"/>
    <w:multiLevelType w:val="hybridMultilevel"/>
    <w:tmpl w:val="64E88606"/>
    <w:lvl w:ilvl="0" w:tplc="0C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126135E6"/>
    <w:multiLevelType w:val="hybridMultilevel"/>
    <w:tmpl w:val="3DA8E9F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6C82596"/>
    <w:multiLevelType w:val="hybridMultilevel"/>
    <w:tmpl w:val="53289A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AD16E0D"/>
    <w:multiLevelType w:val="hybridMultilevel"/>
    <w:tmpl w:val="7AEC2A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CF520EB"/>
    <w:multiLevelType w:val="hybridMultilevel"/>
    <w:tmpl w:val="168C710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6C860D6"/>
    <w:multiLevelType w:val="multilevel"/>
    <w:tmpl w:val="934EA3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C00FD0"/>
    <w:multiLevelType w:val="multilevel"/>
    <w:tmpl w:val="C046DE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5F462F9"/>
    <w:multiLevelType w:val="multilevel"/>
    <w:tmpl w:val="619056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A6F478E"/>
    <w:multiLevelType w:val="multilevel"/>
    <w:tmpl w:val="BDA2A7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B507120"/>
    <w:multiLevelType w:val="hybridMultilevel"/>
    <w:tmpl w:val="4EC8BEEE"/>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16" w15:restartNumberingAfterBreak="0">
    <w:nsid w:val="4D1442C2"/>
    <w:multiLevelType w:val="hybridMultilevel"/>
    <w:tmpl w:val="7A6621AE"/>
    <w:lvl w:ilvl="0" w:tplc="0C09000F">
      <w:start w:val="1"/>
      <w:numFmt w:val="decimal"/>
      <w:lvlText w:val="%1."/>
      <w:lvlJc w:val="left"/>
      <w:pPr>
        <w:ind w:left="360" w:hanging="360"/>
      </w:p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7" w15:restartNumberingAfterBreak="0">
    <w:nsid w:val="4DE63335"/>
    <w:multiLevelType w:val="multilevel"/>
    <w:tmpl w:val="7B0627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3C868DD"/>
    <w:multiLevelType w:val="hybridMultilevel"/>
    <w:tmpl w:val="0C86E44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554511F2"/>
    <w:multiLevelType w:val="hybridMultilevel"/>
    <w:tmpl w:val="8410D4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8E805C0"/>
    <w:multiLevelType w:val="multilevel"/>
    <w:tmpl w:val="A5123A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D747A1E"/>
    <w:multiLevelType w:val="hybridMultilevel"/>
    <w:tmpl w:val="54386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F7E3781"/>
    <w:multiLevelType w:val="hybridMultilevel"/>
    <w:tmpl w:val="8CC4B41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3" w15:restartNumberingAfterBreak="0">
    <w:nsid w:val="5FBF5FAF"/>
    <w:multiLevelType w:val="hybridMultilevel"/>
    <w:tmpl w:val="FC12015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64473868"/>
    <w:multiLevelType w:val="multilevel"/>
    <w:tmpl w:val="4F9C90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6A87AFD"/>
    <w:multiLevelType w:val="hybridMultilevel"/>
    <w:tmpl w:val="832C9654"/>
    <w:lvl w:ilvl="0" w:tplc="0C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6" w15:restartNumberingAfterBreak="0">
    <w:nsid w:val="6BE21C0C"/>
    <w:multiLevelType w:val="hybridMultilevel"/>
    <w:tmpl w:val="EBE66AD2"/>
    <w:lvl w:ilvl="0" w:tplc="0C090001">
      <w:start w:val="1"/>
      <w:numFmt w:val="bullet"/>
      <w:lvlText w:val=""/>
      <w:lvlJc w:val="left"/>
      <w:pPr>
        <w:ind w:left="720" w:hanging="360"/>
      </w:pPr>
      <w:rPr>
        <w:rFonts w:ascii="Symbol" w:hAnsi="Symbol" w:hint="default"/>
      </w:rPr>
    </w:lvl>
    <w:lvl w:ilvl="1" w:tplc="FBB25D3A">
      <w:numFmt w:val="bullet"/>
      <w:lvlText w:val="•"/>
      <w:lvlJc w:val="left"/>
      <w:pPr>
        <w:ind w:left="1440" w:hanging="360"/>
      </w:pPr>
      <w:rPr>
        <w:rFonts w:ascii="Arial" w:eastAsiaTheme="minorHAnsi" w:hAnsi="Arial" w:cs="Aria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6D687898"/>
    <w:multiLevelType w:val="hybridMultilevel"/>
    <w:tmpl w:val="4552BF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7388727D"/>
    <w:multiLevelType w:val="hybridMultilevel"/>
    <w:tmpl w:val="E03ACC5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7F5947E0"/>
    <w:multiLevelType w:val="hybridMultilevel"/>
    <w:tmpl w:val="470E4EA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93547957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82878432">
    <w:abstractNumId w:val="18"/>
  </w:num>
  <w:num w:numId="3" w16cid:durableId="260651079">
    <w:abstractNumId w:val="15"/>
  </w:num>
  <w:num w:numId="4" w16cid:durableId="1560480647">
    <w:abstractNumId w:val="4"/>
  </w:num>
  <w:num w:numId="5" w16cid:durableId="1008092771">
    <w:abstractNumId w:val="28"/>
  </w:num>
  <w:num w:numId="6" w16cid:durableId="573008352">
    <w:abstractNumId w:val="9"/>
  </w:num>
  <w:num w:numId="7" w16cid:durableId="1813205867">
    <w:abstractNumId w:val="0"/>
  </w:num>
  <w:num w:numId="8" w16cid:durableId="762841961">
    <w:abstractNumId w:val="19"/>
  </w:num>
  <w:num w:numId="9" w16cid:durableId="989944415">
    <w:abstractNumId w:val="8"/>
  </w:num>
  <w:num w:numId="10" w16cid:durableId="811411308">
    <w:abstractNumId w:val="22"/>
  </w:num>
  <w:num w:numId="11" w16cid:durableId="1136873326">
    <w:abstractNumId w:val="29"/>
  </w:num>
  <w:num w:numId="12" w16cid:durableId="130446764">
    <w:abstractNumId w:val="26"/>
  </w:num>
  <w:num w:numId="13" w16cid:durableId="1765418193">
    <w:abstractNumId w:val="23"/>
  </w:num>
  <w:num w:numId="14" w16cid:durableId="1656258263">
    <w:abstractNumId w:val="5"/>
  </w:num>
  <w:num w:numId="15" w16cid:durableId="654801772">
    <w:abstractNumId w:val="10"/>
  </w:num>
  <w:num w:numId="16" w16cid:durableId="468281220">
    <w:abstractNumId w:val="1"/>
  </w:num>
  <w:num w:numId="17" w16cid:durableId="1074593927">
    <w:abstractNumId w:val="16"/>
  </w:num>
  <w:num w:numId="18" w16cid:durableId="576012241">
    <w:abstractNumId w:val="3"/>
  </w:num>
  <w:num w:numId="19" w16cid:durableId="1395851946">
    <w:abstractNumId w:val="2"/>
  </w:num>
  <w:num w:numId="20" w16cid:durableId="1101873838">
    <w:abstractNumId w:val="21"/>
  </w:num>
  <w:num w:numId="21" w16cid:durableId="6911781">
    <w:abstractNumId w:val="20"/>
  </w:num>
  <w:num w:numId="22" w16cid:durableId="894657606">
    <w:abstractNumId w:val="12"/>
  </w:num>
  <w:num w:numId="23" w16cid:durableId="1900172070">
    <w:abstractNumId w:val="6"/>
  </w:num>
  <w:num w:numId="24" w16cid:durableId="511919793">
    <w:abstractNumId w:val="25"/>
  </w:num>
  <w:num w:numId="25" w16cid:durableId="381640408">
    <w:abstractNumId w:val="24"/>
  </w:num>
  <w:num w:numId="26" w16cid:durableId="802163434">
    <w:abstractNumId w:val="13"/>
  </w:num>
  <w:num w:numId="27" w16cid:durableId="132721960">
    <w:abstractNumId w:val="11"/>
  </w:num>
  <w:num w:numId="28" w16cid:durableId="1042242801">
    <w:abstractNumId w:val="17"/>
  </w:num>
  <w:num w:numId="29" w16cid:durableId="687102052">
    <w:abstractNumId w:val="14"/>
  </w:num>
  <w:num w:numId="30" w16cid:durableId="1138960196">
    <w:abstractNumId w:val="7"/>
  </w:num>
  <w:num w:numId="31" w16cid:durableId="154313577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1064"/>
    <w:rsid w:val="00022B0E"/>
    <w:rsid w:val="00025C22"/>
    <w:rsid w:val="00030FA9"/>
    <w:rsid w:val="000362AE"/>
    <w:rsid w:val="00046FC0"/>
    <w:rsid w:val="00053218"/>
    <w:rsid w:val="00064678"/>
    <w:rsid w:val="00082513"/>
    <w:rsid w:val="000A782F"/>
    <w:rsid w:val="000B1FEF"/>
    <w:rsid w:val="000D0345"/>
    <w:rsid w:val="000D5FCE"/>
    <w:rsid w:val="000D742D"/>
    <w:rsid w:val="000E174C"/>
    <w:rsid w:val="000F69B9"/>
    <w:rsid w:val="001043B6"/>
    <w:rsid w:val="00112F81"/>
    <w:rsid w:val="00141203"/>
    <w:rsid w:val="00162FB5"/>
    <w:rsid w:val="001812C7"/>
    <w:rsid w:val="00193AFE"/>
    <w:rsid w:val="0019646B"/>
    <w:rsid w:val="001D03F5"/>
    <w:rsid w:val="001D15A5"/>
    <w:rsid w:val="0020559F"/>
    <w:rsid w:val="00235413"/>
    <w:rsid w:val="00241039"/>
    <w:rsid w:val="002563BE"/>
    <w:rsid w:val="00280006"/>
    <w:rsid w:val="00292DC0"/>
    <w:rsid w:val="002A2D4D"/>
    <w:rsid w:val="002C07DB"/>
    <w:rsid w:val="002C1FF7"/>
    <w:rsid w:val="002D23DE"/>
    <w:rsid w:val="00337F73"/>
    <w:rsid w:val="0035397F"/>
    <w:rsid w:val="00363313"/>
    <w:rsid w:val="00393DB1"/>
    <w:rsid w:val="003A510C"/>
    <w:rsid w:val="003D2FDD"/>
    <w:rsid w:val="003F363D"/>
    <w:rsid w:val="004347A8"/>
    <w:rsid w:val="004870B5"/>
    <w:rsid w:val="0049198F"/>
    <w:rsid w:val="004A5953"/>
    <w:rsid w:val="004A59D3"/>
    <w:rsid w:val="004B1BD6"/>
    <w:rsid w:val="004B4415"/>
    <w:rsid w:val="00501B6A"/>
    <w:rsid w:val="00505AE0"/>
    <w:rsid w:val="00515DA4"/>
    <w:rsid w:val="005330F6"/>
    <w:rsid w:val="00554B0D"/>
    <w:rsid w:val="005749A6"/>
    <w:rsid w:val="005A6A9F"/>
    <w:rsid w:val="00605119"/>
    <w:rsid w:val="0060761B"/>
    <w:rsid w:val="006146B5"/>
    <w:rsid w:val="0063176F"/>
    <w:rsid w:val="0063696F"/>
    <w:rsid w:val="00656FFB"/>
    <w:rsid w:val="006616E5"/>
    <w:rsid w:val="00696FFC"/>
    <w:rsid w:val="006A47B3"/>
    <w:rsid w:val="006C4A43"/>
    <w:rsid w:val="006F2059"/>
    <w:rsid w:val="006F7EB1"/>
    <w:rsid w:val="00702BBF"/>
    <w:rsid w:val="0071072A"/>
    <w:rsid w:val="00737465"/>
    <w:rsid w:val="007374AC"/>
    <w:rsid w:val="007501EF"/>
    <w:rsid w:val="0077206C"/>
    <w:rsid w:val="0078023E"/>
    <w:rsid w:val="007C3B4C"/>
    <w:rsid w:val="007D2323"/>
    <w:rsid w:val="007D2D97"/>
    <w:rsid w:val="007E7851"/>
    <w:rsid w:val="00851443"/>
    <w:rsid w:val="00863EA8"/>
    <w:rsid w:val="00870520"/>
    <w:rsid w:val="00875B25"/>
    <w:rsid w:val="00875F4B"/>
    <w:rsid w:val="008771B7"/>
    <w:rsid w:val="00882C24"/>
    <w:rsid w:val="00894D0C"/>
    <w:rsid w:val="00896468"/>
    <w:rsid w:val="008A0CD9"/>
    <w:rsid w:val="008A0EB5"/>
    <w:rsid w:val="008E410B"/>
    <w:rsid w:val="00904484"/>
    <w:rsid w:val="00914CE8"/>
    <w:rsid w:val="00921064"/>
    <w:rsid w:val="00947621"/>
    <w:rsid w:val="009477F1"/>
    <w:rsid w:val="00965D6F"/>
    <w:rsid w:val="00974874"/>
    <w:rsid w:val="00976C0E"/>
    <w:rsid w:val="009D1EA6"/>
    <w:rsid w:val="009E16B2"/>
    <w:rsid w:val="009F1FAB"/>
    <w:rsid w:val="009F3CD9"/>
    <w:rsid w:val="00A36A81"/>
    <w:rsid w:val="00A403EB"/>
    <w:rsid w:val="00A47612"/>
    <w:rsid w:val="00A81B69"/>
    <w:rsid w:val="00A869F3"/>
    <w:rsid w:val="00AD084E"/>
    <w:rsid w:val="00AD150B"/>
    <w:rsid w:val="00B4353B"/>
    <w:rsid w:val="00B617AD"/>
    <w:rsid w:val="00B62F9E"/>
    <w:rsid w:val="00B73819"/>
    <w:rsid w:val="00BA31DA"/>
    <w:rsid w:val="00BD7DB8"/>
    <w:rsid w:val="00BE6A2F"/>
    <w:rsid w:val="00C03701"/>
    <w:rsid w:val="00C1089B"/>
    <w:rsid w:val="00C34CA2"/>
    <w:rsid w:val="00C37562"/>
    <w:rsid w:val="00C6332C"/>
    <w:rsid w:val="00C76166"/>
    <w:rsid w:val="00C808A2"/>
    <w:rsid w:val="00C95DE6"/>
    <w:rsid w:val="00CA151B"/>
    <w:rsid w:val="00CA336C"/>
    <w:rsid w:val="00CC1149"/>
    <w:rsid w:val="00CC6E6F"/>
    <w:rsid w:val="00D22395"/>
    <w:rsid w:val="00D26D92"/>
    <w:rsid w:val="00D45E62"/>
    <w:rsid w:val="00D4719F"/>
    <w:rsid w:val="00D51A0F"/>
    <w:rsid w:val="00D62DEC"/>
    <w:rsid w:val="00D63451"/>
    <w:rsid w:val="00D656DB"/>
    <w:rsid w:val="00D80A0C"/>
    <w:rsid w:val="00DF665B"/>
    <w:rsid w:val="00DF7796"/>
    <w:rsid w:val="00E12B47"/>
    <w:rsid w:val="00E16CC7"/>
    <w:rsid w:val="00E17138"/>
    <w:rsid w:val="00E22A46"/>
    <w:rsid w:val="00E43B2C"/>
    <w:rsid w:val="00EC04B8"/>
    <w:rsid w:val="00EC18B2"/>
    <w:rsid w:val="00EE1DC0"/>
    <w:rsid w:val="00EE4452"/>
    <w:rsid w:val="00F06A13"/>
    <w:rsid w:val="00F15256"/>
    <w:rsid w:val="00F26AE3"/>
    <w:rsid w:val="00F300C5"/>
    <w:rsid w:val="00F46AAD"/>
    <w:rsid w:val="00F815CD"/>
    <w:rsid w:val="00F91CDF"/>
    <w:rsid w:val="00FB202E"/>
    <w:rsid w:val="00FB25F1"/>
  </w:rsids>
  <m:mathPr>
    <m:mathFont m:val="Cambria Math"/>
    <m:brkBin m:val="before"/>
    <m:brkBinSub m:val="--"/>
    <m:smallFrac m:val="0"/>
    <m:dispDef/>
    <m:lMargin m:val="0"/>
    <m:rMargin m:val="0"/>
    <m:defJc m:val="centerGroup"/>
    <m:wrapIndent m:val="1440"/>
    <m:intLim m:val="subSup"/>
    <m:naryLim m:val="undOvr"/>
  </m:mathPr>
  <w:themeFontLang w:val="en-AU" w:eastAsia="ja-JP" w:bidi="th-T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786327B"/>
  <w15:docId w15:val="{65F38433-4467-4BFE-9993-4AA9225F1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1064"/>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1064"/>
    <w:pPr>
      <w:ind w:left="720"/>
    </w:pPr>
  </w:style>
  <w:style w:type="paragraph" w:customStyle="1" w:styleId="Default">
    <w:name w:val="Default"/>
    <w:rsid w:val="00921064"/>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99"/>
    <w:rsid w:val="00AD084E"/>
    <w:pPr>
      <w:spacing w:after="0" w:line="240" w:lineRule="auto"/>
    </w:pPr>
    <w:rPr>
      <w:rFonts w:ascii="Calibri" w:eastAsia="Calibri" w:hAnsi="Calibri" w:cs="Times New Roman"/>
      <w:sz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99"/>
    <w:qFormat/>
    <w:rsid w:val="004A5953"/>
    <w:pPr>
      <w:spacing w:after="0" w:line="240" w:lineRule="auto"/>
    </w:pPr>
    <w:rPr>
      <w:rFonts w:ascii="Calibri" w:eastAsia="Times New Roman" w:hAnsi="Calibri" w:cs="Times New Roman"/>
      <w:lang w:val="en-US"/>
    </w:rPr>
  </w:style>
  <w:style w:type="character" w:customStyle="1" w:styleId="NoSpacingChar">
    <w:name w:val="No Spacing Char"/>
    <w:basedOn w:val="DefaultParagraphFont"/>
    <w:link w:val="NoSpacing"/>
    <w:uiPriority w:val="99"/>
    <w:locked/>
    <w:rsid w:val="004A5953"/>
    <w:rPr>
      <w:rFonts w:ascii="Calibri" w:eastAsia="Times New Roman" w:hAnsi="Calibri" w:cs="Times New Roman"/>
      <w:lang w:val="en-US"/>
    </w:rPr>
  </w:style>
  <w:style w:type="paragraph" w:customStyle="1" w:styleId="Bullet1">
    <w:name w:val="Bullet 1"/>
    <w:basedOn w:val="BodyText"/>
    <w:link w:val="Bullet1Char"/>
    <w:qFormat/>
    <w:locked/>
    <w:rsid w:val="00BA31DA"/>
    <w:pPr>
      <w:numPr>
        <w:numId w:val="14"/>
      </w:numPr>
      <w:spacing w:before="120" w:after="0"/>
    </w:pPr>
    <w:rPr>
      <w:rFonts w:ascii="Arial" w:eastAsia="Times New Roman" w:hAnsi="Arial"/>
    </w:rPr>
  </w:style>
  <w:style w:type="character" w:customStyle="1" w:styleId="Bullet1Char">
    <w:name w:val="Bullet 1 Char"/>
    <w:link w:val="Bullet1"/>
    <w:rsid w:val="00BA31DA"/>
    <w:rPr>
      <w:rFonts w:ascii="Arial" w:eastAsia="Times New Roman" w:hAnsi="Arial" w:cs="Times New Roman"/>
    </w:rPr>
  </w:style>
  <w:style w:type="paragraph" w:customStyle="1" w:styleId="Bullet3">
    <w:name w:val="Bullet 3"/>
    <w:basedOn w:val="Normal"/>
    <w:autoRedefine/>
    <w:unhideWhenUsed/>
    <w:qFormat/>
    <w:locked/>
    <w:rsid w:val="00BA31DA"/>
    <w:pPr>
      <w:numPr>
        <w:ilvl w:val="2"/>
        <w:numId w:val="14"/>
      </w:numPr>
      <w:spacing w:before="120" w:after="120"/>
    </w:pPr>
    <w:rPr>
      <w:rFonts w:ascii="Arial" w:eastAsia="Times New Roman" w:hAnsi="Arial"/>
    </w:rPr>
  </w:style>
  <w:style w:type="paragraph" w:styleId="BodyText">
    <w:name w:val="Body Text"/>
    <w:basedOn w:val="Normal"/>
    <w:link w:val="BodyTextChar"/>
    <w:uiPriority w:val="99"/>
    <w:semiHidden/>
    <w:unhideWhenUsed/>
    <w:rsid w:val="00BA31DA"/>
    <w:pPr>
      <w:spacing w:after="120"/>
    </w:pPr>
  </w:style>
  <w:style w:type="character" w:customStyle="1" w:styleId="BodyTextChar">
    <w:name w:val="Body Text Char"/>
    <w:basedOn w:val="DefaultParagraphFont"/>
    <w:link w:val="BodyText"/>
    <w:uiPriority w:val="99"/>
    <w:semiHidden/>
    <w:rsid w:val="00BA31DA"/>
    <w:rPr>
      <w:rFonts w:ascii="Calibri" w:hAnsi="Calibri" w:cs="Times New Roman"/>
    </w:rPr>
  </w:style>
  <w:style w:type="paragraph" w:styleId="BalloonText">
    <w:name w:val="Balloon Text"/>
    <w:basedOn w:val="Normal"/>
    <w:link w:val="BalloonTextChar"/>
    <w:uiPriority w:val="99"/>
    <w:semiHidden/>
    <w:unhideWhenUsed/>
    <w:rsid w:val="0024103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1039"/>
    <w:rPr>
      <w:rFonts w:ascii="Segoe UI" w:hAnsi="Segoe UI" w:cs="Segoe UI"/>
      <w:sz w:val="18"/>
      <w:szCs w:val="18"/>
    </w:rPr>
  </w:style>
  <w:style w:type="paragraph" w:styleId="Header">
    <w:name w:val="header"/>
    <w:basedOn w:val="Normal"/>
    <w:link w:val="HeaderChar"/>
    <w:uiPriority w:val="99"/>
    <w:unhideWhenUsed/>
    <w:rsid w:val="009F3CD9"/>
    <w:pPr>
      <w:tabs>
        <w:tab w:val="center" w:pos="4513"/>
        <w:tab w:val="right" w:pos="9026"/>
      </w:tabs>
    </w:pPr>
  </w:style>
  <w:style w:type="character" w:customStyle="1" w:styleId="HeaderChar">
    <w:name w:val="Header Char"/>
    <w:basedOn w:val="DefaultParagraphFont"/>
    <w:link w:val="Header"/>
    <w:uiPriority w:val="99"/>
    <w:rsid w:val="009F3CD9"/>
    <w:rPr>
      <w:rFonts w:ascii="Calibri" w:hAnsi="Calibri" w:cs="Times New Roman"/>
    </w:rPr>
  </w:style>
  <w:style w:type="paragraph" w:styleId="Footer">
    <w:name w:val="footer"/>
    <w:basedOn w:val="Normal"/>
    <w:link w:val="FooterChar"/>
    <w:uiPriority w:val="99"/>
    <w:unhideWhenUsed/>
    <w:rsid w:val="009F3CD9"/>
    <w:pPr>
      <w:tabs>
        <w:tab w:val="center" w:pos="4513"/>
        <w:tab w:val="right" w:pos="9026"/>
      </w:tabs>
    </w:pPr>
  </w:style>
  <w:style w:type="character" w:customStyle="1" w:styleId="FooterChar">
    <w:name w:val="Footer Char"/>
    <w:basedOn w:val="DefaultParagraphFont"/>
    <w:link w:val="Footer"/>
    <w:uiPriority w:val="99"/>
    <w:rsid w:val="009F3CD9"/>
    <w:rPr>
      <w:rFonts w:ascii="Calibri" w:hAnsi="Calibri" w:cs="Times New Roman"/>
    </w:rPr>
  </w:style>
  <w:style w:type="character" w:styleId="CommentReference">
    <w:name w:val="annotation reference"/>
    <w:basedOn w:val="DefaultParagraphFont"/>
    <w:uiPriority w:val="99"/>
    <w:semiHidden/>
    <w:unhideWhenUsed/>
    <w:rsid w:val="00C1089B"/>
    <w:rPr>
      <w:sz w:val="16"/>
      <w:szCs w:val="16"/>
    </w:rPr>
  </w:style>
  <w:style w:type="paragraph" w:styleId="CommentText">
    <w:name w:val="annotation text"/>
    <w:basedOn w:val="Normal"/>
    <w:link w:val="CommentTextChar"/>
    <w:uiPriority w:val="99"/>
    <w:semiHidden/>
    <w:unhideWhenUsed/>
    <w:rsid w:val="00C1089B"/>
    <w:rPr>
      <w:sz w:val="20"/>
      <w:szCs w:val="20"/>
    </w:rPr>
  </w:style>
  <w:style w:type="character" w:customStyle="1" w:styleId="CommentTextChar">
    <w:name w:val="Comment Text Char"/>
    <w:basedOn w:val="DefaultParagraphFont"/>
    <w:link w:val="CommentText"/>
    <w:uiPriority w:val="99"/>
    <w:semiHidden/>
    <w:rsid w:val="00C1089B"/>
    <w:rPr>
      <w:rFonts w:ascii="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C1089B"/>
    <w:rPr>
      <w:b/>
      <w:bCs/>
    </w:rPr>
  </w:style>
  <w:style w:type="character" w:customStyle="1" w:styleId="CommentSubjectChar">
    <w:name w:val="Comment Subject Char"/>
    <w:basedOn w:val="CommentTextChar"/>
    <w:link w:val="CommentSubject"/>
    <w:uiPriority w:val="99"/>
    <w:semiHidden/>
    <w:rsid w:val="00C1089B"/>
    <w:rPr>
      <w:rFonts w:ascii="Calibri" w:hAnsi="Calibri"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751403">
      <w:bodyDiv w:val="1"/>
      <w:marLeft w:val="0"/>
      <w:marRight w:val="0"/>
      <w:marTop w:val="0"/>
      <w:marBottom w:val="0"/>
      <w:divBdr>
        <w:top w:val="none" w:sz="0" w:space="0" w:color="auto"/>
        <w:left w:val="none" w:sz="0" w:space="0" w:color="auto"/>
        <w:bottom w:val="none" w:sz="0" w:space="0" w:color="auto"/>
        <w:right w:val="none" w:sz="0" w:space="0" w:color="auto"/>
      </w:divBdr>
    </w:div>
    <w:div w:id="139396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bcdfe966-d896-4d91-87be-117e57ce1eb9">NQY6Z2AKE6TF-170995110-22</_dlc_DocId>
    <_dlc_DocIdUrl xmlns="bcdfe966-d896-4d91-87be-117e57ce1eb9">
      <Url>https://communityhousinglimited.sharepoint.com/_layouts/15/DocIdRedir.aspx?ID=NQY6Z2AKE6TF-170995110-22</Url>
      <Description>NQY6Z2AKE6TF-170995110-22</Description>
    </_dlc_DocIdUrl>
    <TaxCatchAll xmlns="cc538059-4332-4a60-b53b-cbc4824e96fd">
      <Value>370</Value>
      <Value>356</Value>
      <Value>50</Value>
    </TaxCatchAll>
    <ne9ae65c2bb34a689f33ecbafdf88bb3 xmlns="bcdfe966-d896-4d91-87be-117e57ce1eb9">
      <Terms xmlns="http://schemas.microsoft.com/office/infopath/2007/PartnerControls"/>
    </ne9ae65c2bb34a689f33ecbafdf88bb3>
    <Status xmlns="3bfb1223-f324-4ff7-bb0e-7c58fd80b0b3" xsi:nil="true"/>
    <PositionDescriptionStatus xmlns="3bfb1223-f324-4ff7-bb0e-7c58fd80b0b3">Old format</PositionDescriptionStatus>
    <m30c53a7fc484dfdbe6c01e561eb9f56 xmlns="bcdfe966-d896-4d91-87be-117e57ce1eb9">
      <Terms xmlns="http://schemas.microsoft.com/office/infopath/2007/PartnerControls">
        <TermInfo xmlns="http://schemas.microsoft.com/office/infopath/2007/PartnerControls">
          <TermName xmlns="http://schemas.microsoft.com/office/infopath/2007/PartnerControls">Operations</TermName>
          <TermId xmlns="http://schemas.microsoft.com/office/infopath/2007/PartnerControls">bb7d0a10-1ee2-41ba-95a4-f1b53153e290</TermId>
        </TermInfo>
      </Terms>
    </m30c53a7fc484dfdbe6c01e561eb9f56>
    <Band xmlns="bcdfe966-d896-4d91-87be-117e57ce1eb9" xsi:nil="true"/>
    <Approval_x0020_Date xmlns="bcdfe966-d896-4d91-87be-117e57ce1eb9" xsi:nil="true"/>
    <Position_x0020_Status xmlns="bcdfe966-d896-4d91-87be-117e57ce1eb9">Pending approval</Position_x0020_Status>
    <Indicator_x0020_Level xmlns="bcdfe966-d896-4d91-87be-117e57ce1eb9" xsi:nil="true"/>
    <Position_x0020__x0023_ xmlns="bcdfe966-d896-4d91-87be-117e57ce1eb9" xsi:nil="true"/>
    <ef5db245aad8460689e2109e49f64d27 xmlns="bcdfe966-d896-4d91-87be-117e57ce1eb9">
      <Terms xmlns="http://schemas.microsoft.com/office/infopath/2007/PartnerControls">
        <TermInfo xmlns="http://schemas.microsoft.com/office/infopath/2007/PartnerControls">
          <TermName xmlns="http://schemas.microsoft.com/office/infopath/2007/PartnerControls">Housing Programs</TermName>
          <TermId xmlns="http://schemas.microsoft.com/office/infopath/2007/PartnerControls">c7d4f7d9-3caf-4bd5-8b32-c8b20b510bc5</TermId>
        </TermInfo>
      </Terms>
    </ef5db245aad8460689e2109e49f64d27>
    <Sub_x0020_Division xmlns="bcdfe966-d896-4d91-87be-117e57ce1eb9">Operations</Sub_x0020_Division>
    <g4603059cca5489bac927c0ed3148583 xmlns="bcdfe966-d896-4d91-87be-117e57ce1eb9">
      <Terms xmlns="http://schemas.microsoft.com/office/infopath/2007/PartnerControls">
        <TermInfo xmlns="http://schemas.microsoft.com/office/infopath/2007/PartnerControls">
          <TermName xmlns="http://schemas.microsoft.com/office/infopath/2007/PartnerControls">QLD</TermName>
          <TermId xmlns="http://schemas.microsoft.com/office/infopath/2007/PartnerControls">ab97c2eb-1414-4c6f-9f34-2d056ee7540f</TermId>
        </TermInfo>
      </Terms>
    </g4603059cca5489bac927c0ed3148583>
    <Last_x0020_Review_x0020_Date xmlns="bcdfe966-d896-4d91-87be-117e57ce1eb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B7EFBD08713CE4086A78912093389E4" ma:contentTypeVersion="29" ma:contentTypeDescription="Create a new document." ma:contentTypeScope="" ma:versionID="af86502474b8cc81909b6de9ae9dd3cd">
  <xsd:schema xmlns:xsd="http://www.w3.org/2001/XMLSchema" xmlns:xs="http://www.w3.org/2001/XMLSchema" xmlns:p="http://schemas.microsoft.com/office/2006/metadata/properties" xmlns:ns2="bcdfe966-d896-4d91-87be-117e57ce1eb9" xmlns:ns3="cc538059-4332-4a60-b53b-cbc4824e96fd" xmlns:ns4="3bfb1223-f324-4ff7-bb0e-7c58fd80b0b3" targetNamespace="http://schemas.microsoft.com/office/2006/metadata/properties" ma:root="true" ma:fieldsID="41588bba5b5ca65edc2bc62ddc2161cc" ns2:_="" ns3:_="" ns4:_="">
    <xsd:import namespace="bcdfe966-d896-4d91-87be-117e57ce1eb9"/>
    <xsd:import namespace="cc538059-4332-4a60-b53b-cbc4824e96fd"/>
    <xsd:import namespace="3bfb1223-f324-4ff7-bb0e-7c58fd80b0b3"/>
    <xsd:element name="properties">
      <xsd:complexType>
        <xsd:sequence>
          <xsd:element name="documentManagement">
            <xsd:complexType>
              <xsd:all>
                <xsd:element ref="ns2:_dlc_DocId" minOccurs="0"/>
                <xsd:element ref="ns2:_dlc_DocIdUrl" minOccurs="0"/>
                <xsd:element ref="ns2:_dlc_DocIdPersistId" minOccurs="0"/>
                <xsd:element ref="ns3:TaxCatchAll" minOccurs="0"/>
                <xsd:element ref="ns4:MediaServiceMetadata" minOccurs="0"/>
                <xsd:element ref="ns4:MediaServiceFastMetadata" minOccurs="0"/>
                <xsd:element ref="ns4:MediaServiceSearchProperties" minOccurs="0"/>
                <xsd:element ref="ns2:ne9ae65c2bb34a689f33ecbafdf88bb3" minOccurs="0"/>
                <xsd:element ref="ns3:TaxCatchAllLabel" minOccurs="0"/>
                <xsd:element ref="ns4:Status" minOccurs="0"/>
                <xsd:element ref="ns4:PositionDescriptionStatus" minOccurs="0"/>
                <xsd:element ref="ns2:ef5db245aad8460689e2109e49f64d27" minOccurs="0"/>
                <xsd:element ref="ns2:m30c53a7fc484dfdbe6c01e561eb9f56" minOccurs="0"/>
                <xsd:element ref="ns2:g4603059cca5489bac927c0ed3148583" minOccurs="0"/>
                <xsd:element ref="ns2:Sub_x0020_Division" minOccurs="0"/>
                <xsd:element ref="ns2:Approval_x0020_Date" minOccurs="0"/>
                <xsd:element ref="ns2:Band" minOccurs="0"/>
                <xsd:element ref="ns2:Indicator_x0020_Level" minOccurs="0"/>
                <xsd:element ref="ns2:Position_x0020__x0023_" minOccurs="0"/>
                <xsd:element ref="ns2:Position_x0020_Status" minOccurs="0"/>
                <xsd:element ref="ns2:Last_x0020_Review_x0020_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dfe966-d896-4d91-87be-117e57ce1eb9"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ne9ae65c2bb34a689f33ecbafdf88bb3" ma:index="15" nillable="true" ma:taxonomy="true" ma:internalName="ne9ae65c2bb34a689f33ecbafdf88bb3" ma:taxonomyFieldName="Type_x0020__x0028_Document_x0029_" ma:displayName="Type (Document)" ma:default="" ma:fieldId="{7e9ae65c-2bb3-4a68-9f33-ecbafdf88bb3}" ma:sspId="906aaa69-1140-4371-a5d0-d2d5b4e6595b" ma:termSetId="303b7a8e-d049-408e-8327-9f494e58895b" ma:anchorId="00000000-0000-0000-0000-000000000000" ma:open="false" ma:isKeyword="false">
      <xsd:complexType>
        <xsd:sequence>
          <xsd:element ref="pc:Terms" minOccurs="0" maxOccurs="1"/>
        </xsd:sequence>
      </xsd:complexType>
    </xsd:element>
    <xsd:element name="ef5db245aad8460689e2109e49f64d27" ma:index="21" nillable="true" ma:taxonomy="true" ma:internalName="ef5db245aad8460689e2109e49f64d27" ma:taxonomyFieldName="Department_x002e_" ma:displayName="Department." ma:default="" ma:fieldId="{ef5db245-aad8-4606-89e2-109e49f64d27}" ma:sspId="906aaa69-1140-4371-a5d0-d2d5b4e6595b" ma:termSetId="2412998f-c321-4c5a-9b91-9db4e70ec364" ma:anchorId="00000000-0000-0000-0000-000000000000" ma:open="false" ma:isKeyword="false">
      <xsd:complexType>
        <xsd:sequence>
          <xsd:element ref="pc:Terms" minOccurs="0" maxOccurs="1"/>
        </xsd:sequence>
      </xsd:complexType>
    </xsd:element>
    <xsd:element name="m30c53a7fc484dfdbe6c01e561eb9f56" ma:index="23" nillable="true" ma:taxonomy="true" ma:internalName="m30c53a7fc484dfdbe6c01e561eb9f56" ma:taxonomyFieldName="Division0" ma:displayName="Division" ma:default="" ma:fieldId="{630c53a7-fc48-4dfd-be6c-01e561eb9f56}" ma:sspId="906aaa69-1140-4371-a5d0-d2d5b4e6595b" ma:termSetId="f013ed4e-6342-4da8-95a8-9cac7c493b54" ma:anchorId="00000000-0000-0000-0000-000000000000" ma:open="false" ma:isKeyword="false">
      <xsd:complexType>
        <xsd:sequence>
          <xsd:element ref="pc:Terms" minOccurs="0" maxOccurs="1"/>
        </xsd:sequence>
      </xsd:complexType>
    </xsd:element>
    <xsd:element name="g4603059cca5489bac927c0ed3148583" ma:index="25" nillable="true" ma:taxonomy="true" ma:internalName="g4603059cca5489bac927c0ed3148583" ma:taxonomyFieldName="Locality" ma:displayName="State_Territory" ma:default="46;#All|666fdf3c-d4b8-4aad-95d2-54156b600c45" ma:fieldId="{04603059-cca5-489b-ac92-7c0ed3148583}" ma:taxonomyMulti="true" ma:sspId="906aaa69-1140-4371-a5d0-d2d5b4e6595b" ma:termSetId="a274b114-38b6-4bd7-8632-7a467c22faf8" ma:anchorId="00000000-0000-0000-0000-000000000000" ma:open="false" ma:isKeyword="false">
      <xsd:complexType>
        <xsd:sequence>
          <xsd:element ref="pc:Terms" minOccurs="0" maxOccurs="1"/>
        </xsd:sequence>
      </xsd:complexType>
    </xsd:element>
    <xsd:element name="Sub_x0020_Division" ma:index="26" nillable="true" ma:displayName="Sub Division" ma:default="Executive" ma:format="Dropdown" ma:internalName="Sub_x0020_Division">
      <xsd:simpleType>
        <xsd:restriction base="dms:Choice">
          <xsd:enumeration value="AAHS"/>
          <xsd:enumeration value="Executive"/>
          <xsd:enumeration value="Finance"/>
          <xsd:enumeration value="Governance"/>
          <xsd:enumeration value="HHR"/>
          <xsd:enumeration value="Homes"/>
          <xsd:enumeration value="Operations – National"/>
          <xsd:enumeration value="Operations – NSW"/>
          <xsd:enumeration value="Operations - NT"/>
          <xsd:enumeration value="Operations – Qld"/>
          <xsd:enumeration value="Operations – SA"/>
          <xsd:enumeration value="Operations – State"/>
          <xsd:enumeration value="Operations – Tasmania"/>
          <xsd:enumeration value="Operations – Vic"/>
          <xsd:enumeration value="Operations – WA"/>
          <xsd:enumeration value="People and Culture"/>
          <xsd:enumeration value="Systems"/>
        </xsd:restriction>
      </xsd:simpleType>
    </xsd:element>
    <xsd:element name="Approval_x0020_Date" ma:index="27" nillable="true" ma:displayName="Approval Date" ma:format="DateOnly" ma:internalName="Approval_x0020_Date">
      <xsd:simpleType>
        <xsd:restriction base="dms:DateTime"/>
      </xsd:simpleType>
    </xsd:element>
    <xsd:element name="Band" ma:index="28" nillable="true" ma:displayName="Band" ma:format="Dropdown" ma:internalName="Band">
      <xsd:simpleType>
        <xsd:restriction base="dms:Choice">
          <xsd:enumeration value="Executive"/>
          <xsd:enumeration value="Management"/>
          <xsd:enumeration value="Corporate Services/Professional"/>
          <xsd:enumeration value="Operations"/>
          <xsd:enumeration value="Trades and Technical"/>
        </xsd:restriction>
      </xsd:simpleType>
    </xsd:element>
    <xsd:element name="Indicator_x0020_Level" ma:index="29" nillable="true" ma:displayName="Indicator Level" ma:format="Dropdown" ma:internalName="Indicator_x0020_Level">
      <xsd:simpleType>
        <xsd:restriction base="dms:Choice">
          <xsd:enumeration value="E1"/>
          <xsd:enumeration value="M4"/>
          <xsd:enumeration value="M3"/>
          <xsd:enumeration value="M2"/>
          <xsd:enumeration value="M1"/>
          <xsd:enumeration value="C4"/>
          <xsd:enumeration value="C3"/>
          <xsd:enumeration value="C2"/>
          <xsd:enumeration value="C1"/>
          <xsd:enumeration value="O4"/>
          <xsd:enumeration value="O3"/>
          <xsd:enumeration value="O2"/>
          <xsd:enumeration value="O1"/>
          <xsd:enumeration value="T4"/>
          <xsd:enumeration value="T3"/>
          <xsd:enumeration value="T2"/>
          <xsd:enumeration value="T1"/>
        </xsd:restriction>
      </xsd:simpleType>
    </xsd:element>
    <xsd:element name="Position_x0020__x0023_" ma:index="30" nillable="true" ma:displayName="Position #" ma:internalName="Position_x0020__x0023_">
      <xsd:simpleType>
        <xsd:restriction base="dms:Text">
          <xsd:maxLength value="255"/>
        </xsd:restriction>
      </xsd:simpleType>
    </xsd:element>
    <xsd:element name="Position_x0020_Status" ma:index="31" nillable="true" ma:displayName="Position Status" ma:default="Pending approval" ma:format="Dropdown" ma:internalName="Position_x0020_Status">
      <xsd:simpleType>
        <xsd:restriction base="dms:Choice">
          <xsd:enumeration value="Pending approval"/>
          <xsd:enumeration value="Approved"/>
          <xsd:enumeration value="Modified"/>
          <xsd:enumeration value="Withdrawn"/>
        </xsd:restriction>
      </xsd:simpleType>
    </xsd:element>
    <xsd:element name="Last_x0020_Review_x0020_Date" ma:index="32" nillable="true" ma:displayName="Last Review Date" ma:format="DateOnly" ma:internalName="Last_x0020_Review_x0020_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c538059-4332-4a60-b53b-cbc4824e96fd" elementFormDefault="qualified">
    <xsd:import namespace="http://schemas.microsoft.com/office/2006/documentManagement/types"/>
    <xsd:import namespace="http://schemas.microsoft.com/office/infopath/2007/PartnerControls"/>
    <xsd:element name="TaxCatchAll" ma:index="11" nillable="true" ma:displayName="Taxonomy Catch All Column" ma:hidden="true" ma:list="{a5c22a96-b0cc-4f5a-a69f-619c50d3d5ac}" ma:internalName="TaxCatchAll" ma:showField="CatchAllData" ma:web="bcdfe966-d896-4d91-87be-117e57ce1eb9">
      <xsd:complexType>
        <xsd:complexContent>
          <xsd:extension base="dms:MultiChoiceLookup">
            <xsd:sequence>
              <xsd:element name="Value" type="dms:Lookup" maxOccurs="unbounded" minOccurs="0" nillable="true"/>
            </xsd:sequence>
          </xsd:extension>
        </xsd:complexContent>
      </xsd:complexType>
    </xsd:element>
    <xsd:element name="TaxCatchAllLabel" ma:index="16" nillable="true" ma:displayName="Taxonomy Catch All Column1" ma:hidden="true" ma:list="{a5c22a96-b0cc-4f5a-a69f-619c50d3d5ac}" ma:internalName="TaxCatchAllLabel" ma:readOnly="true" ma:showField="CatchAllDataLabel" ma:web="bcdfe966-d896-4d91-87be-117e57ce1eb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bfb1223-f324-4ff7-bb0e-7c58fd80b0b3" elementFormDefault="qualified">
    <xsd:import namespace="http://schemas.microsoft.com/office/2006/documentManagement/types"/>
    <xsd:import namespace="http://schemas.microsoft.com/office/infopath/2007/PartnerControls"/>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Status" ma:index="18" nillable="true" ma:displayName="Status" ma:format="Dropdown" ma:internalName="Status">
      <xsd:simpleType>
        <xsd:restriction base="dms:Choice">
          <xsd:enumeration value="In progress"/>
          <xsd:enumeration value="In review"/>
          <xsd:enumeration value="Consultation"/>
          <xsd:enumeration value="Approved"/>
        </xsd:restriction>
      </xsd:simpleType>
    </xsd:element>
    <xsd:element name="PositionDescriptionStatus" ma:index="19" nillable="true" ma:displayName="Update Status" ma:format="Dropdown" ma:internalName="PositionDescriptionStatus">
      <xsd:simpleType>
        <xsd:restriction base="dms:Choice">
          <xsd:enumeration value="Old format"/>
          <xsd:enumeration value="New format"/>
          <xsd:enumeration value="In Progress"/>
          <xsd:enumeration value="Manager Review"/>
          <xsd:enumeration value="Employee Consultation"/>
          <xsd:enumeration value="Finalised/Published"/>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02EDE68-5C96-4402-9CE6-D9E096E57343}">
  <ds:schemaRefs>
    <ds:schemaRef ds:uri="http://schemas.microsoft.com/sharepoint/events"/>
  </ds:schemaRefs>
</ds:datastoreItem>
</file>

<file path=customXml/itemProps2.xml><?xml version="1.0" encoding="utf-8"?>
<ds:datastoreItem xmlns:ds="http://schemas.openxmlformats.org/officeDocument/2006/customXml" ds:itemID="{B1BEFEA2-2DC2-4C70-A8F4-F3D393FED9AB}">
  <ds:schemaRefs>
    <ds:schemaRef ds:uri="http://schemas.microsoft.com/office/2006/metadata/properties"/>
    <ds:schemaRef ds:uri="http://schemas.microsoft.com/office/infopath/2007/PartnerControls"/>
    <ds:schemaRef ds:uri="bcdfe966-d896-4d91-87be-117e57ce1eb9"/>
    <ds:schemaRef ds:uri="cc538059-4332-4a60-b53b-cbc4824e96fd"/>
    <ds:schemaRef ds:uri="3bfb1223-f324-4ff7-bb0e-7c58fd80b0b3"/>
  </ds:schemaRefs>
</ds:datastoreItem>
</file>

<file path=customXml/itemProps3.xml><?xml version="1.0" encoding="utf-8"?>
<ds:datastoreItem xmlns:ds="http://schemas.openxmlformats.org/officeDocument/2006/customXml" ds:itemID="{81261E53-EE61-4CE7-992D-B12AE3ABD8ED}">
  <ds:schemaRefs>
    <ds:schemaRef ds:uri="http://schemas.microsoft.com/sharepoint/v3/contenttype/forms"/>
  </ds:schemaRefs>
</ds:datastoreItem>
</file>

<file path=customXml/itemProps4.xml><?xml version="1.0" encoding="utf-8"?>
<ds:datastoreItem xmlns:ds="http://schemas.openxmlformats.org/officeDocument/2006/customXml" ds:itemID="{2FB8FC88-72FB-416B-A846-52B5AE89C0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dfe966-d896-4d91-87be-117e57ce1eb9"/>
    <ds:schemaRef ds:uri="cc538059-4332-4a60-b53b-cbc4824e96fd"/>
    <ds:schemaRef ds:uri="3bfb1223-f324-4ff7-bb0e-7c58fd80b0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fde73626-6518-4c0e-9415-fbcaa5c997f5}" enabled="0" method="" siteId="{fde73626-6518-4c0e-9415-fbcaa5c997f5}" removed="1"/>
</clbl:labelList>
</file>

<file path=docProps/app.xml><?xml version="1.0" encoding="utf-8"?>
<Properties xmlns="http://schemas.openxmlformats.org/officeDocument/2006/extended-properties" xmlns:vt="http://schemas.openxmlformats.org/officeDocument/2006/docPropsVTypes">
  <Template>Normal</Template>
  <TotalTime>46</TotalTime>
  <Pages>5</Pages>
  <Words>1252</Words>
  <Characters>8545</Characters>
  <Application>Microsoft Office Word</Application>
  <DocSecurity>0</DocSecurity>
  <Lines>170</Lines>
  <Paragraphs>96</Paragraphs>
  <ScaleCrop>false</ScaleCrop>
  <HeadingPairs>
    <vt:vector size="2" baseType="variant">
      <vt:variant>
        <vt:lpstr>Title</vt:lpstr>
      </vt:variant>
      <vt:variant>
        <vt:i4>1</vt:i4>
      </vt:variant>
    </vt:vector>
  </HeadingPairs>
  <TitlesOfParts>
    <vt:vector size="1" baseType="lpstr">
      <vt:lpstr/>
    </vt:vector>
  </TitlesOfParts>
  <Company>Community Housing Ltd (CHVL)</Company>
  <LinksUpToDate>false</LinksUpToDate>
  <CharactersWithSpaces>9701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Frank Birkefeld</dc:creator>
  <cp:keywords/>
  <dc:description/>
  <cp:lastModifiedBy>Cathy Dillon</cp:lastModifiedBy>
  <cp:revision>4</cp:revision>
  <cp:lastPrinted>2021-05-26T06:40:00Z</cp:lastPrinted>
  <dcterms:created xsi:type="dcterms:W3CDTF">2026-07-24T02:27:00Z</dcterms:created>
  <dcterms:modified xsi:type="dcterms:W3CDTF">2026-07-24T08:24:00Z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0x010100FB7EFBD08713CE4086A78912093389E4</vt:lpwstr>
  </property>
  <property fmtid="{D5CDD505-2E9C-101B-9397-08002B2CF9AE}" pid="3" name="Order">
    <vt:r8>16400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_dlc_DocIdItemGuid">
    <vt:lpwstr>700555e9-c40f-47e3-bb60-6a53a951c82b</vt:lpwstr>
  </property>
  <property fmtid="{D5CDD505-2E9C-101B-9397-08002B2CF9AE}" pid="11" name="Division">
    <vt:lpwstr>356;#Operations|bb7d0a10-1ee2-41ba-95a4-f1b53153e290</vt:lpwstr>
  </property>
  <property fmtid="{D5CDD505-2E9C-101B-9397-08002B2CF9AE}" pid="12" name="State_Territory">
    <vt:lpwstr>50;#QLD|ab97c2eb-1414-4c6f-9f34-2d056ee7540f</vt:lpwstr>
  </property>
  <property fmtid="{D5CDD505-2E9C-101B-9397-08002B2CF9AE}" pid="13" name="Department">
    <vt:lpwstr>370;#Housing Programs|c7d4f7d9-3caf-4bd5-8b32-c8b20b510bc5</vt:lpwstr>
  </property>
  <property fmtid="{D5CDD505-2E9C-101B-9397-08002B2CF9AE}" pid="14" name="Type_x0020__x0028_Document_x0029_">
    <vt:lpwstr/>
  </property>
  <property fmtid="{D5CDD505-2E9C-101B-9397-08002B2CF9AE}" pid="15" name="Type (Document)">
    <vt:lpwstr/>
  </property>
  <property fmtid="{D5CDD505-2E9C-101B-9397-08002B2CF9AE}" pid="16" name="PositionNumber">
    <vt:lpwstr>POS-071</vt:lpwstr>
  </property>
  <property fmtid="{D5CDD505-2E9C-101B-9397-08002B2CF9AE}" pid="17" name="PositionStatus">
    <vt:lpwstr>Approved</vt:lpwstr>
  </property>
  <property fmtid="{D5CDD505-2E9C-101B-9397-08002B2CF9AE}" pid="18" name="Locality">
    <vt:lpwstr>50;#QLD|ab97c2eb-1414-4c6f-9f34-2d056ee7540f</vt:lpwstr>
  </property>
  <property fmtid="{D5CDD505-2E9C-101B-9397-08002B2CF9AE}" pid="19" name="Division0">
    <vt:lpwstr>356;#Operations|bb7d0a10-1ee2-41ba-95a4-f1b53153e290</vt:lpwstr>
  </property>
  <property fmtid="{D5CDD505-2E9C-101B-9397-08002B2CF9AE}" pid="20" name="Department_x002e_">
    <vt:lpwstr>370;#Housing Programs|c7d4f7d9-3caf-4bd5-8b32-c8b20b510bc5</vt:lpwstr>
  </property>
  <property fmtid="{D5CDD505-2E9C-101B-9397-08002B2CF9AE}" pid="21" name="Department.">
    <vt:lpwstr>370;#Housing Programs|c7d4f7d9-3caf-4bd5-8b32-c8b20b510bc5</vt:lpwstr>
  </property>
  <property fmtid="{D5CDD505-2E9C-101B-9397-08002B2CF9AE}" pid="22" name="dde92973741241d9a96ee0d6e31a146e">
    <vt:lpwstr>Housing Programs|c7d4f7d9-3caf-4bd5-8b32-c8b20b510bc5</vt:lpwstr>
  </property>
  <property fmtid="{D5CDD505-2E9C-101B-9397-08002B2CF9AE}" pid="23" name="f0d9e288e7de4ef99768efcf147943cd">
    <vt:lpwstr>Operations|bb7d0a10-1ee2-41ba-95a4-f1b53153e290</vt:lpwstr>
  </property>
  <property fmtid="{D5CDD505-2E9C-101B-9397-08002B2CF9AE}" pid="24" name="i38ba843a6e445fbbb1f013d1bda1011">
    <vt:lpwstr>QLD|ab97c2eb-1414-4c6f-9f34-2d056ee7540f</vt:lpwstr>
  </property>
</Properties>
</file>