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655BF" w14:textId="3FEC1416" w:rsidR="009B7BD3" w:rsidRDefault="00CC51D0" w:rsidP="00176FF9">
      <w:pPr>
        <w:pStyle w:val="Heading1"/>
        <w:spacing w:before="120" w:after="60" w:line="23" w:lineRule="atLeast"/>
        <w:rPr>
          <w:rStyle w:val="Bold"/>
        </w:rPr>
      </w:pPr>
      <w:r w:rsidRPr="4E32BCCB">
        <w:rPr>
          <w:rStyle w:val="Bold"/>
        </w:rPr>
        <w:t xml:space="preserve">Position summary </w:t>
      </w:r>
    </w:p>
    <w:tbl>
      <w:tblPr>
        <w:tblW w:w="9781" w:type="dxa"/>
        <w:tblCellMar>
          <w:left w:w="10" w:type="dxa"/>
          <w:right w:w="10" w:type="dxa"/>
        </w:tblCellMar>
        <w:tblLook w:val="04A0" w:firstRow="1" w:lastRow="0" w:firstColumn="1" w:lastColumn="0" w:noHBand="0" w:noVBand="1"/>
      </w:tblPr>
      <w:tblGrid>
        <w:gridCol w:w="2268"/>
        <w:gridCol w:w="3613"/>
        <w:gridCol w:w="1563"/>
        <w:gridCol w:w="2337"/>
      </w:tblGrid>
      <w:tr w:rsidR="009B7BD3" w14:paraId="5545A05B" w14:textId="77777777" w:rsidTr="4E32BCCB">
        <w:trPr>
          <w:trHeight w:val="508"/>
        </w:trPr>
        <w:tc>
          <w:tcPr>
            <w:tcW w:w="2268" w:type="dxa"/>
            <w:tcBorders>
              <w:top w:val="single" w:sz="4" w:space="0" w:color="007CBB"/>
              <w:bottom w:val="single" w:sz="4" w:space="0" w:color="FFFFFF" w:themeColor="background1"/>
            </w:tcBorders>
            <w:shd w:val="clear" w:color="auto" w:fill="007CBB"/>
            <w:tcMar>
              <w:top w:w="0" w:type="dxa"/>
              <w:left w:w="0" w:type="dxa"/>
              <w:bottom w:w="0" w:type="dxa"/>
              <w:right w:w="0" w:type="dxa"/>
            </w:tcMar>
          </w:tcPr>
          <w:p w14:paraId="156449D2" w14:textId="77777777" w:rsidR="009B7BD3" w:rsidRDefault="00CC51D0" w:rsidP="00176FF9">
            <w:pPr>
              <w:spacing w:before="60" w:after="60" w:line="23" w:lineRule="atLeast"/>
              <w:ind w:left="142"/>
              <w:rPr>
                <w:b/>
                <w:bCs/>
                <w:color w:val="FFFFFF"/>
              </w:rPr>
            </w:pPr>
            <w:r>
              <w:rPr>
                <w:b/>
                <w:bCs/>
                <w:color w:val="FFFFFF"/>
              </w:rPr>
              <w:t>Position title (ID)</w:t>
            </w:r>
          </w:p>
        </w:tc>
        <w:tc>
          <w:tcPr>
            <w:tcW w:w="7513" w:type="dxa"/>
            <w:gridSpan w:val="3"/>
            <w:tcBorders>
              <w:top w:val="single" w:sz="4" w:space="0" w:color="007CBB"/>
              <w:bottom w:val="single" w:sz="4" w:space="0" w:color="007CBB"/>
              <w:right w:val="single" w:sz="4" w:space="0" w:color="007CBB"/>
            </w:tcBorders>
            <w:tcMar>
              <w:top w:w="0" w:type="dxa"/>
              <w:left w:w="0" w:type="dxa"/>
              <w:bottom w:w="0" w:type="dxa"/>
              <w:right w:w="0" w:type="dxa"/>
            </w:tcMar>
          </w:tcPr>
          <w:p w14:paraId="4370B111" w14:textId="72A9BA81" w:rsidR="009B7BD3" w:rsidRDefault="00423F88" w:rsidP="00176FF9">
            <w:pPr>
              <w:spacing w:before="60" w:after="60" w:line="23" w:lineRule="atLeast"/>
              <w:ind w:left="130"/>
              <w:rPr>
                <w:rFonts w:cs="Arial"/>
              </w:rPr>
            </w:pPr>
            <w:r w:rsidRPr="4E32BCCB">
              <w:rPr>
                <w:rFonts w:cs="Arial"/>
              </w:rPr>
              <w:t xml:space="preserve">Lead Specialist - Creative Content </w:t>
            </w:r>
            <w:r w:rsidR="3C675C71" w:rsidRPr="4E32BCCB">
              <w:rPr>
                <w:rFonts w:cs="Arial"/>
              </w:rPr>
              <w:t xml:space="preserve">Producer </w:t>
            </w:r>
            <w:r w:rsidR="00306500" w:rsidRPr="4E32BCCB">
              <w:rPr>
                <w:rFonts w:cs="Arial"/>
              </w:rPr>
              <w:t>(LSV</w:t>
            </w:r>
            <w:r w:rsidR="1C5F35E0" w:rsidRPr="4E32BCCB">
              <w:rPr>
                <w:rFonts w:cs="Arial"/>
              </w:rPr>
              <w:t>16008</w:t>
            </w:r>
            <w:r w:rsidR="00306500" w:rsidRPr="4E32BCCB">
              <w:rPr>
                <w:rFonts w:cs="Arial"/>
              </w:rPr>
              <w:t>)</w:t>
            </w:r>
          </w:p>
        </w:tc>
      </w:tr>
      <w:tr w:rsidR="009B7BD3" w14:paraId="1AFF9CEC" w14:textId="77777777" w:rsidTr="4E32BCCB">
        <w:tc>
          <w:tcPr>
            <w:tcW w:w="2268" w:type="dxa"/>
            <w:tcBorders>
              <w:top w:val="single" w:sz="4" w:space="0" w:color="FFFFFF" w:themeColor="background1"/>
              <w:bottom w:val="single" w:sz="4" w:space="0" w:color="FFFFFF" w:themeColor="background1"/>
            </w:tcBorders>
            <w:shd w:val="clear" w:color="auto" w:fill="007CBB"/>
            <w:tcMar>
              <w:top w:w="0" w:type="dxa"/>
              <w:left w:w="0" w:type="dxa"/>
              <w:bottom w:w="0" w:type="dxa"/>
              <w:right w:w="0" w:type="dxa"/>
            </w:tcMar>
          </w:tcPr>
          <w:p w14:paraId="6B25B253" w14:textId="77777777" w:rsidR="009B7BD3" w:rsidRDefault="00CC51D0" w:rsidP="00176FF9">
            <w:pPr>
              <w:spacing w:before="60" w:after="60" w:line="23" w:lineRule="atLeast"/>
              <w:ind w:left="142"/>
              <w:rPr>
                <w:b/>
                <w:bCs/>
                <w:color w:val="FFFFFF"/>
              </w:rPr>
            </w:pPr>
            <w:r>
              <w:rPr>
                <w:b/>
                <w:bCs/>
                <w:color w:val="FFFFFF"/>
              </w:rPr>
              <w:t>Career level</w:t>
            </w:r>
          </w:p>
        </w:tc>
        <w:bookmarkStart w:id="0" w:name="OLE_LINK1"/>
        <w:tc>
          <w:tcPr>
            <w:tcW w:w="3613" w:type="dxa"/>
            <w:tcMar>
              <w:top w:w="0" w:type="dxa"/>
              <w:left w:w="0" w:type="dxa"/>
              <w:bottom w:w="0" w:type="dxa"/>
              <w:right w:w="0" w:type="dxa"/>
            </w:tcMar>
          </w:tcPr>
          <w:p w14:paraId="2037103E" w14:textId="7A449452" w:rsidR="009B7BD3" w:rsidRDefault="00766E35" w:rsidP="00176FF9">
            <w:pPr>
              <w:spacing w:before="60" w:after="60" w:line="23" w:lineRule="atLeast"/>
              <w:ind w:left="130"/>
            </w:pPr>
            <w:sdt>
              <w:sdtPr>
                <w:alias w:val="Career level"/>
                <w:id w:val="-753583394"/>
                <w:dropDownList>
                  <w:listItem w:displayText="Administrator/officer" w:value="Administrator/officer"/>
                  <w:listItem w:displayText="Coordinator/specialist officer" w:value="Coordinator/specialist officer"/>
                  <w:listItem w:displayText="Lead coordinator/specialist" w:value="Lead coordinator/specialist"/>
                  <w:listItem w:displayText="Manager/lead specialist" w:value="Manager/lead specialist"/>
                  <w:listItem w:displayText="Senior manager" w:value="Senior manager"/>
                  <w:listItem w:displayText="General manager" w:value="General manager"/>
                  <w:listItem w:displayText="CEO/CXO" w:value="CEO/CXO"/>
                </w:dropDownList>
              </w:sdtPr>
              <w:sdtEndPr/>
              <w:sdtContent>
                <w:r w:rsidR="00480873">
                  <w:t>Lead coordinator/specialist</w:t>
                </w:r>
              </w:sdtContent>
            </w:sdt>
            <w:bookmarkEnd w:id="0"/>
          </w:p>
          <w:p w14:paraId="7B76D830" w14:textId="77777777" w:rsidR="009B7BD3" w:rsidRDefault="009B7BD3" w:rsidP="00176FF9">
            <w:pPr>
              <w:spacing w:line="23" w:lineRule="atLeast"/>
              <w:rPr>
                <w:rFonts w:cs="Arial"/>
                <w:szCs w:val="20"/>
              </w:rPr>
            </w:pPr>
          </w:p>
        </w:tc>
        <w:tc>
          <w:tcPr>
            <w:tcW w:w="1563" w:type="dxa"/>
            <w:tcBorders>
              <w:top w:val="single" w:sz="4" w:space="0" w:color="FFFFFF" w:themeColor="background1"/>
              <w:bottom w:val="single" w:sz="4" w:space="0" w:color="FFFFFF" w:themeColor="background1"/>
            </w:tcBorders>
            <w:shd w:val="clear" w:color="auto" w:fill="007CBB"/>
            <w:tcMar>
              <w:top w:w="0" w:type="dxa"/>
              <w:left w:w="0" w:type="dxa"/>
              <w:bottom w:w="0" w:type="dxa"/>
              <w:right w:w="0" w:type="dxa"/>
            </w:tcMar>
          </w:tcPr>
          <w:p w14:paraId="19509616" w14:textId="77777777" w:rsidR="009B7BD3" w:rsidRDefault="00CC51D0" w:rsidP="00176FF9">
            <w:pPr>
              <w:spacing w:before="60" w:after="60" w:line="23" w:lineRule="atLeast"/>
              <w:ind w:left="130"/>
              <w:rPr>
                <w:rFonts w:ascii="Roboto Medium" w:hAnsi="Roboto Medium" w:cs="Arial"/>
                <w:color w:val="FFFFFF"/>
                <w:szCs w:val="20"/>
              </w:rPr>
            </w:pPr>
            <w:r>
              <w:rPr>
                <w:rFonts w:ascii="Roboto Medium" w:hAnsi="Roboto Medium" w:cs="Arial"/>
                <w:color w:val="FFFFFF"/>
                <w:szCs w:val="20"/>
              </w:rPr>
              <w:t>Position category</w:t>
            </w:r>
          </w:p>
        </w:tc>
        <w:tc>
          <w:tcPr>
            <w:tcW w:w="2337" w:type="dxa"/>
            <w:tcBorders>
              <w:right w:val="single" w:sz="4" w:space="0" w:color="007CBB"/>
            </w:tcBorders>
            <w:tcMar>
              <w:top w:w="0" w:type="dxa"/>
              <w:left w:w="0" w:type="dxa"/>
              <w:bottom w:w="0" w:type="dxa"/>
              <w:right w:w="0" w:type="dxa"/>
            </w:tcMar>
          </w:tcPr>
          <w:p w14:paraId="439A8C27" w14:textId="163DD000" w:rsidR="009B7BD3" w:rsidRDefault="00766E35" w:rsidP="00176FF9">
            <w:pPr>
              <w:spacing w:before="60" w:after="60" w:line="23" w:lineRule="atLeast"/>
              <w:ind w:left="130"/>
            </w:pPr>
            <w:sdt>
              <w:sdtPr>
                <w:rPr>
                  <w:color w:val="808080"/>
                </w:rPr>
                <w:alias w:val="Contract type"/>
                <w:id w:val="572705698"/>
                <w:dropDownList>
                  <w:listItem w:displayText="Casual" w:value="Casual"/>
                  <w:listItem w:displayText="Part-time" w:value="Part-time"/>
                  <w:listItem w:displayText="Full-time" w:value="Full-time"/>
                </w:dropDownList>
              </w:sdtPr>
              <w:sdtEndPr>
                <w:rPr>
                  <w:color w:val="auto"/>
                </w:rPr>
              </w:sdtEndPr>
              <w:sdtContent>
                <w:r w:rsidR="00480873">
                  <w:rPr>
                    <w:color w:val="808080"/>
                  </w:rPr>
                  <w:t>Full-time</w:t>
                </w:r>
              </w:sdtContent>
            </w:sdt>
            <w:r w:rsidR="00CC51D0">
              <w:rPr>
                <w:rFonts w:cs="Arial"/>
                <w:szCs w:val="20"/>
              </w:rPr>
              <w:t>/</w:t>
            </w:r>
            <w:r w:rsidR="00306500">
              <w:rPr>
                <w:rFonts w:cs="Arial"/>
                <w:szCs w:val="20"/>
              </w:rPr>
              <w:t>Ongoing</w:t>
            </w:r>
            <w:r w:rsidR="00CC51D0">
              <w:rPr>
                <w:rStyle w:val="PlaceholderText"/>
              </w:rPr>
              <w:t>.</w:t>
            </w:r>
          </w:p>
        </w:tc>
      </w:tr>
      <w:tr w:rsidR="009B7BD3" w14:paraId="5715E73D" w14:textId="77777777" w:rsidTr="4E32BCCB">
        <w:tc>
          <w:tcPr>
            <w:tcW w:w="2268" w:type="dxa"/>
            <w:tcBorders>
              <w:top w:val="single" w:sz="4" w:space="0" w:color="FFFFFF" w:themeColor="background1"/>
              <w:bottom w:val="single" w:sz="4" w:space="0" w:color="FFFFFF" w:themeColor="background1"/>
            </w:tcBorders>
            <w:shd w:val="clear" w:color="auto" w:fill="007CBB"/>
            <w:tcMar>
              <w:top w:w="0" w:type="dxa"/>
              <w:left w:w="0" w:type="dxa"/>
              <w:bottom w:w="0" w:type="dxa"/>
              <w:right w:w="0" w:type="dxa"/>
            </w:tcMar>
          </w:tcPr>
          <w:p w14:paraId="5B33BAA9" w14:textId="77777777" w:rsidR="009B7BD3" w:rsidRDefault="00CC51D0" w:rsidP="00176FF9">
            <w:pPr>
              <w:spacing w:before="60" w:after="60" w:line="23" w:lineRule="atLeast"/>
              <w:ind w:left="142"/>
              <w:rPr>
                <w:b/>
                <w:bCs/>
                <w:color w:val="FFFFFF"/>
              </w:rPr>
            </w:pPr>
            <w:r>
              <w:rPr>
                <w:b/>
                <w:bCs/>
                <w:color w:val="FFFFFF"/>
              </w:rPr>
              <w:t>Business unit</w:t>
            </w:r>
          </w:p>
        </w:tc>
        <w:tc>
          <w:tcPr>
            <w:tcW w:w="3613" w:type="dxa"/>
            <w:tcBorders>
              <w:top w:val="single" w:sz="4" w:space="0" w:color="007CBB"/>
              <w:bottom w:val="single" w:sz="4" w:space="0" w:color="007CBB"/>
            </w:tcBorders>
            <w:tcMar>
              <w:top w:w="0" w:type="dxa"/>
              <w:left w:w="0" w:type="dxa"/>
              <w:bottom w:w="0" w:type="dxa"/>
              <w:right w:w="0" w:type="dxa"/>
            </w:tcMar>
          </w:tcPr>
          <w:p w14:paraId="6A8CD6AF" w14:textId="1CCC5722" w:rsidR="009B7BD3" w:rsidRDefault="0070054D" w:rsidP="00176FF9">
            <w:pPr>
              <w:spacing w:before="60" w:after="60" w:line="23" w:lineRule="atLeast"/>
              <w:ind w:left="130"/>
              <w:rPr>
                <w:rFonts w:cs="Arial"/>
                <w:szCs w:val="20"/>
              </w:rPr>
            </w:pPr>
            <w:r>
              <w:rPr>
                <w:rFonts w:cs="Arial"/>
                <w:szCs w:val="20"/>
              </w:rPr>
              <w:t xml:space="preserve">Media and Marketing team </w:t>
            </w:r>
          </w:p>
        </w:tc>
        <w:tc>
          <w:tcPr>
            <w:tcW w:w="1563" w:type="dxa"/>
            <w:tcBorders>
              <w:top w:val="single" w:sz="4" w:space="0" w:color="FFFFFF" w:themeColor="background1"/>
              <w:bottom w:val="single" w:sz="4" w:space="0" w:color="FFFFFF" w:themeColor="background1"/>
            </w:tcBorders>
            <w:shd w:val="clear" w:color="auto" w:fill="007CBB"/>
            <w:tcMar>
              <w:top w:w="0" w:type="dxa"/>
              <w:left w:w="0" w:type="dxa"/>
              <w:bottom w:w="0" w:type="dxa"/>
              <w:right w:w="0" w:type="dxa"/>
            </w:tcMar>
          </w:tcPr>
          <w:p w14:paraId="3814E9FE" w14:textId="77777777" w:rsidR="009B7BD3" w:rsidRDefault="00CC51D0" w:rsidP="00176FF9">
            <w:pPr>
              <w:spacing w:before="60" w:after="60" w:line="23" w:lineRule="atLeast"/>
              <w:ind w:left="130"/>
            </w:pPr>
            <w:r>
              <w:rPr>
                <w:rFonts w:ascii="Roboto Medium" w:hAnsi="Roboto Medium"/>
                <w:color w:val="FFFFFF"/>
              </w:rPr>
              <w:t>Location</w:t>
            </w:r>
          </w:p>
        </w:tc>
        <w:tc>
          <w:tcPr>
            <w:tcW w:w="2337" w:type="dxa"/>
            <w:tcBorders>
              <w:top w:val="single" w:sz="4" w:space="0" w:color="007CBB"/>
              <w:bottom w:val="single" w:sz="4" w:space="0" w:color="007CBB"/>
              <w:right w:val="single" w:sz="4" w:space="0" w:color="007CBB"/>
            </w:tcBorders>
            <w:tcMar>
              <w:top w:w="0" w:type="dxa"/>
              <w:left w:w="0" w:type="dxa"/>
              <w:bottom w:w="0" w:type="dxa"/>
              <w:right w:w="0" w:type="dxa"/>
            </w:tcMar>
          </w:tcPr>
          <w:p w14:paraId="156176C4" w14:textId="654B7B93" w:rsidR="009B7BD3" w:rsidRDefault="00480873" w:rsidP="00176FF9">
            <w:pPr>
              <w:spacing w:before="60" w:after="60" w:line="23" w:lineRule="atLeast"/>
              <w:ind w:left="130"/>
              <w:rPr>
                <w:rFonts w:cs="Arial"/>
                <w:szCs w:val="20"/>
              </w:rPr>
            </w:pPr>
            <w:r>
              <w:rPr>
                <w:rFonts w:cs="Arial"/>
                <w:szCs w:val="20"/>
              </w:rPr>
              <w:t>Port Melbourne</w:t>
            </w:r>
          </w:p>
        </w:tc>
      </w:tr>
      <w:tr w:rsidR="009B7BD3" w14:paraId="29A109C5" w14:textId="77777777" w:rsidTr="4E32BCCB">
        <w:tc>
          <w:tcPr>
            <w:tcW w:w="2268" w:type="dxa"/>
            <w:tcBorders>
              <w:top w:val="single" w:sz="4" w:space="0" w:color="FFFFFF" w:themeColor="background1"/>
              <w:bottom w:val="single" w:sz="4" w:space="0" w:color="FFFFFF" w:themeColor="background1"/>
            </w:tcBorders>
            <w:shd w:val="clear" w:color="auto" w:fill="007CBB"/>
            <w:tcMar>
              <w:top w:w="0" w:type="dxa"/>
              <w:left w:w="0" w:type="dxa"/>
              <w:bottom w:w="0" w:type="dxa"/>
              <w:right w:w="0" w:type="dxa"/>
            </w:tcMar>
          </w:tcPr>
          <w:p w14:paraId="7E54E52D" w14:textId="77777777" w:rsidR="009B7BD3" w:rsidRDefault="00CC51D0" w:rsidP="00176FF9">
            <w:pPr>
              <w:spacing w:before="60" w:after="60" w:line="23" w:lineRule="atLeast"/>
              <w:ind w:left="142"/>
              <w:rPr>
                <w:b/>
                <w:bCs/>
                <w:color w:val="FFFFFF"/>
              </w:rPr>
            </w:pPr>
            <w:r>
              <w:rPr>
                <w:b/>
                <w:bCs/>
                <w:color w:val="FFFFFF"/>
              </w:rPr>
              <w:t>Reporting to</w:t>
            </w:r>
          </w:p>
        </w:tc>
        <w:tc>
          <w:tcPr>
            <w:tcW w:w="3613" w:type="dxa"/>
            <w:tcMar>
              <w:top w:w="0" w:type="dxa"/>
              <w:left w:w="0" w:type="dxa"/>
              <w:bottom w:w="0" w:type="dxa"/>
              <w:right w:w="0" w:type="dxa"/>
            </w:tcMar>
          </w:tcPr>
          <w:p w14:paraId="19E8DD45" w14:textId="6215BEAE" w:rsidR="009B7BD3" w:rsidRPr="0070054D" w:rsidRDefault="0070054D" w:rsidP="00176FF9">
            <w:pPr>
              <w:spacing w:before="60" w:after="60" w:line="23" w:lineRule="atLeast"/>
              <w:ind w:left="130"/>
              <w:rPr>
                <w:rFonts w:cs="Arial"/>
                <w:szCs w:val="20"/>
              </w:rPr>
            </w:pPr>
            <w:r w:rsidRPr="0070054D">
              <w:rPr>
                <w:rFonts w:cs="Arial"/>
                <w:szCs w:val="20"/>
              </w:rPr>
              <w:t>Senior Manager - Marketing, Media and Communications</w:t>
            </w:r>
          </w:p>
        </w:tc>
        <w:tc>
          <w:tcPr>
            <w:tcW w:w="1563" w:type="dxa"/>
            <w:tcBorders>
              <w:top w:val="single" w:sz="4" w:space="0" w:color="FFFFFF" w:themeColor="background1"/>
              <w:bottom w:val="single" w:sz="4" w:space="0" w:color="FFFFFF" w:themeColor="background1"/>
            </w:tcBorders>
            <w:shd w:val="clear" w:color="auto" w:fill="007CBB"/>
            <w:tcMar>
              <w:top w:w="0" w:type="dxa"/>
              <w:left w:w="0" w:type="dxa"/>
              <w:bottom w:w="0" w:type="dxa"/>
              <w:right w:w="0" w:type="dxa"/>
            </w:tcMar>
          </w:tcPr>
          <w:p w14:paraId="157D6587" w14:textId="77777777" w:rsidR="009B7BD3" w:rsidRDefault="00CC51D0" w:rsidP="00176FF9">
            <w:pPr>
              <w:spacing w:before="60" w:after="60" w:line="23" w:lineRule="atLeast"/>
              <w:ind w:left="130"/>
              <w:rPr>
                <w:rFonts w:ascii="Roboto Medium" w:hAnsi="Roboto Medium" w:cs="Arial"/>
                <w:color w:val="FFFFFF"/>
                <w:szCs w:val="20"/>
              </w:rPr>
            </w:pPr>
            <w:r>
              <w:rPr>
                <w:rFonts w:ascii="Roboto Medium" w:hAnsi="Roboto Medium" w:cs="Arial"/>
                <w:color w:val="FFFFFF"/>
                <w:szCs w:val="20"/>
              </w:rPr>
              <w:t>Direct reports</w:t>
            </w:r>
          </w:p>
        </w:tc>
        <w:tc>
          <w:tcPr>
            <w:tcW w:w="2337" w:type="dxa"/>
            <w:tcBorders>
              <w:right w:val="single" w:sz="4" w:space="0" w:color="007CBB"/>
            </w:tcBorders>
            <w:tcMar>
              <w:top w:w="0" w:type="dxa"/>
              <w:left w:w="0" w:type="dxa"/>
              <w:bottom w:w="0" w:type="dxa"/>
              <w:right w:w="0" w:type="dxa"/>
            </w:tcMar>
          </w:tcPr>
          <w:p w14:paraId="06ACAE22" w14:textId="35BA8DA6" w:rsidR="009B7BD3" w:rsidRDefault="00480873" w:rsidP="00176FF9">
            <w:pPr>
              <w:pStyle w:val="ListParagraph0"/>
              <w:numPr>
                <w:ilvl w:val="0"/>
                <w:numId w:val="12"/>
              </w:numPr>
              <w:spacing w:before="60" w:after="60" w:line="23" w:lineRule="atLeast"/>
              <w:ind w:left="357" w:hanging="284"/>
              <w:rPr>
                <w:rFonts w:cs="Arial"/>
                <w:szCs w:val="20"/>
              </w:rPr>
            </w:pPr>
            <w:r>
              <w:rPr>
                <w:rFonts w:cs="Arial"/>
                <w:szCs w:val="20"/>
              </w:rPr>
              <w:t>N/A</w:t>
            </w:r>
          </w:p>
        </w:tc>
      </w:tr>
      <w:tr w:rsidR="009B7BD3" w14:paraId="3F151A3C" w14:textId="77777777" w:rsidTr="4E32BCCB">
        <w:tc>
          <w:tcPr>
            <w:tcW w:w="2268" w:type="dxa"/>
            <w:tcBorders>
              <w:top w:val="single" w:sz="4" w:space="0" w:color="FFFFFF" w:themeColor="background1"/>
              <w:bottom w:val="single" w:sz="4" w:space="0" w:color="FFFFFF" w:themeColor="background1"/>
            </w:tcBorders>
            <w:shd w:val="clear" w:color="auto" w:fill="007CBB"/>
            <w:tcMar>
              <w:top w:w="0" w:type="dxa"/>
              <w:left w:w="0" w:type="dxa"/>
              <w:bottom w:w="0" w:type="dxa"/>
              <w:right w:w="0" w:type="dxa"/>
            </w:tcMar>
          </w:tcPr>
          <w:p w14:paraId="2200A5FB" w14:textId="77777777" w:rsidR="009B7BD3" w:rsidRDefault="00CC51D0" w:rsidP="00176FF9">
            <w:pPr>
              <w:spacing w:before="60" w:after="60" w:line="23" w:lineRule="atLeast"/>
              <w:ind w:left="142"/>
              <w:rPr>
                <w:b/>
                <w:bCs/>
                <w:color w:val="FFFFFF"/>
              </w:rPr>
            </w:pPr>
            <w:r>
              <w:rPr>
                <w:b/>
                <w:bCs/>
                <w:color w:val="FFFFFF"/>
              </w:rPr>
              <w:t>General description</w:t>
            </w:r>
          </w:p>
        </w:tc>
        <w:tc>
          <w:tcPr>
            <w:tcW w:w="7513" w:type="dxa"/>
            <w:gridSpan w:val="3"/>
            <w:tcBorders>
              <w:top w:val="single" w:sz="4" w:space="0" w:color="007CBB"/>
              <w:bottom w:val="single" w:sz="4" w:space="0" w:color="007CBB"/>
              <w:right w:val="single" w:sz="4" w:space="0" w:color="007CBB"/>
            </w:tcBorders>
            <w:tcMar>
              <w:top w:w="0" w:type="dxa"/>
              <w:left w:w="0" w:type="dxa"/>
              <w:bottom w:w="0" w:type="dxa"/>
              <w:right w:w="0" w:type="dxa"/>
            </w:tcMar>
          </w:tcPr>
          <w:p w14:paraId="6A6B929F" w14:textId="36B6B890" w:rsidR="009C22EF" w:rsidRDefault="009C22EF" w:rsidP="00176FF9">
            <w:pPr>
              <w:spacing w:before="60" w:after="60" w:line="23" w:lineRule="atLeast"/>
              <w:ind w:left="130" w:right="6"/>
              <w:rPr>
                <w:rFonts w:cs="Arial"/>
              </w:rPr>
            </w:pPr>
            <w:r w:rsidRPr="4E32BCCB">
              <w:rPr>
                <w:rFonts w:cs="Arial"/>
              </w:rPr>
              <w:t>The Creative Content Producer you will lead the development, creation, and delivery of digital media assets, as well as the implementation and rollout of various campaigns and activities. This role supports the business units by crafting visual strategies and assets for communicating through video, social media, and online platforms to enhance water safety awareness within the community. You will also design promotional materials for events and programs, attend these events to capture content, and produce engaging visuals, including photography and video.</w:t>
            </w:r>
          </w:p>
          <w:p w14:paraId="2DFE3D30" w14:textId="2993EB5A" w:rsidR="003142FF" w:rsidRDefault="003142FF" w:rsidP="00176FF9">
            <w:pPr>
              <w:spacing w:before="60" w:after="60" w:line="23" w:lineRule="atLeast"/>
              <w:ind w:left="130" w:right="6"/>
              <w:rPr>
                <w:rFonts w:cs="Arial"/>
              </w:rPr>
            </w:pPr>
            <w:r w:rsidRPr="003142FF">
              <w:rPr>
                <w:rFonts w:cs="Arial"/>
              </w:rPr>
              <w:t>In addition, the role is responsible</w:t>
            </w:r>
            <w:r>
              <w:rPr>
                <w:rFonts w:cs="Arial"/>
              </w:rPr>
              <w:t xml:space="preserve">, along with the Senior Manager, </w:t>
            </w:r>
            <w:r w:rsidRPr="003142FF">
              <w:rPr>
                <w:rFonts w:cs="Arial"/>
              </w:rPr>
              <w:t>for maintaining and publishing content on LSV’s website via the Content Management System (CMS), ensuring pages are accurate, accessible, on-brand, and optimised for findability and user experience.</w:t>
            </w:r>
          </w:p>
          <w:p w14:paraId="0DEC58BE" w14:textId="0B4A3586" w:rsidR="009B7BD3" w:rsidRDefault="009C22EF" w:rsidP="00176FF9">
            <w:pPr>
              <w:spacing w:before="60" w:after="60" w:line="23" w:lineRule="atLeast"/>
              <w:ind w:left="130" w:right="5"/>
              <w:rPr>
                <w:rFonts w:cs="Arial"/>
              </w:rPr>
            </w:pPr>
            <w:r w:rsidRPr="00413B0D">
              <w:rPr>
                <w:rFonts w:cs="Arial"/>
              </w:rPr>
              <w:t>The role will develop strong working relationships with key internal stakeholders and external stakeholders including government, other emergency service, sporting and community organisations.</w:t>
            </w:r>
          </w:p>
        </w:tc>
      </w:tr>
      <w:tr w:rsidR="009B7BD3" w14:paraId="67C40652" w14:textId="77777777" w:rsidTr="4E32BCCB">
        <w:tc>
          <w:tcPr>
            <w:tcW w:w="2268" w:type="dxa"/>
            <w:tcBorders>
              <w:top w:val="single" w:sz="4" w:space="0" w:color="FFFFFF" w:themeColor="background1"/>
              <w:bottom w:val="single" w:sz="4" w:space="0" w:color="007CBB"/>
            </w:tcBorders>
            <w:shd w:val="clear" w:color="auto" w:fill="007CBB"/>
            <w:tcMar>
              <w:top w:w="0" w:type="dxa"/>
              <w:left w:w="0" w:type="dxa"/>
              <w:bottom w:w="0" w:type="dxa"/>
              <w:right w:w="0" w:type="dxa"/>
            </w:tcMar>
          </w:tcPr>
          <w:p w14:paraId="279C45E4" w14:textId="77777777" w:rsidR="009B7BD3" w:rsidRDefault="00CC51D0" w:rsidP="00176FF9">
            <w:pPr>
              <w:spacing w:before="60" w:after="60" w:line="23" w:lineRule="atLeast"/>
              <w:ind w:left="142"/>
              <w:rPr>
                <w:b/>
                <w:bCs/>
                <w:color w:val="FFFFFF"/>
              </w:rPr>
            </w:pPr>
            <w:r w:rsidRPr="4E32BCCB">
              <w:rPr>
                <w:b/>
                <w:bCs/>
                <w:color w:val="FFFFFF" w:themeColor="background1"/>
              </w:rPr>
              <w:t>Governing councils</w:t>
            </w:r>
          </w:p>
        </w:tc>
        <w:tc>
          <w:tcPr>
            <w:tcW w:w="7513" w:type="dxa"/>
            <w:gridSpan w:val="3"/>
            <w:tcBorders>
              <w:top w:val="single" w:sz="4" w:space="0" w:color="007CBB"/>
              <w:bottom w:val="single" w:sz="4" w:space="0" w:color="007CBB"/>
              <w:right w:val="single" w:sz="4" w:space="0" w:color="007CBB"/>
            </w:tcBorders>
            <w:tcMar>
              <w:top w:w="0" w:type="dxa"/>
              <w:left w:w="0" w:type="dxa"/>
              <w:bottom w:w="0" w:type="dxa"/>
              <w:right w:w="0" w:type="dxa"/>
            </w:tcMar>
          </w:tcPr>
          <w:p w14:paraId="31320A5B" w14:textId="6EB7299B" w:rsidR="009B7BD3" w:rsidRDefault="1607E278" w:rsidP="00176FF9">
            <w:pPr>
              <w:spacing w:before="60" w:after="60" w:line="23" w:lineRule="atLeast"/>
              <w:ind w:left="130" w:right="5"/>
              <w:rPr>
                <w:rFonts w:cs="Arial"/>
                <w:shd w:val="clear" w:color="auto" w:fill="D3D3D3"/>
              </w:rPr>
            </w:pPr>
            <w:r w:rsidRPr="4E32BCCB">
              <w:rPr>
                <w:rFonts w:cs="Arial"/>
              </w:rPr>
              <w:t>N/A</w:t>
            </w:r>
          </w:p>
        </w:tc>
      </w:tr>
    </w:tbl>
    <w:p w14:paraId="663359A5" w14:textId="77777777" w:rsidR="009B7BD3" w:rsidRDefault="00CC51D0" w:rsidP="00176FF9">
      <w:pPr>
        <w:pStyle w:val="Heading1"/>
        <w:spacing w:before="120" w:after="60" w:line="23" w:lineRule="atLeast"/>
      </w:pPr>
      <w:r>
        <w:rPr>
          <w:rStyle w:val="Bold"/>
        </w:rPr>
        <w:t>Who we are</w:t>
      </w:r>
    </w:p>
    <w:tbl>
      <w:tblPr>
        <w:tblW w:w="9781" w:type="dxa"/>
        <w:tblCellMar>
          <w:left w:w="10" w:type="dxa"/>
          <w:right w:w="10" w:type="dxa"/>
        </w:tblCellMar>
        <w:tblLook w:val="04A0" w:firstRow="1" w:lastRow="0" w:firstColumn="1" w:lastColumn="0" w:noHBand="0" w:noVBand="1"/>
      </w:tblPr>
      <w:tblGrid>
        <w:gridCol w:w="2268"/>
        <w:gridCol w:w="7513"/>
      </w:tblGrid>
      <w:tr w:rsidR="009B7BD3" w14:paraId="218C2171" w14:textId="77777777" w:rsidTr="4E32BCCB">
        <w:tc>
          <w:tcPr>
            <w:tcW w:w="2268" w:type="dxa"/>
            <w:tcBorders>
              <w:top w:val="single" w:sz="4" w:space="0" w:color="007CBB"/>
              <w:bottom w:val="single" w:sz="4" w:space="0" w:color="FFFFFF" w:themeColor="background1"/>
            </w:tcBorders>
            <w:shd w:val="clear" w:color="auto" w:fill="007CBB"/>
            <w:tcMar>
              <w:top w:w="0" w:type="dxa"/>
              <w:left w:w="0" w:type="dxa"/>
              <w:bottom w:w="0" w:type="dxa"/>
              <w:right w:w="0" w:type="dxa"/>
            </w:tcMar>
          </w:tcPr>
          <w:p w14:paraId="5B02F152" w14:textId="77777777" w:rsidR="009B7BD3" w:rsidRDefault="00CC51D0" w:rsidP="00176FF9">
            <w:pPr>
              <w:spacing w:before="60" w:after="60" w:line="23" w:lineRule="atLeast"/>
              <w:ind w:firstLine="142"/>
              <w:rPr>
                <w:b/>
                <w:bCs/>
                <w:color w:val="FFFFFF"/>
              </w:rPr>
            </w:pPr>
            <w:r>
              <w:rPr>
                <w:b/>
                <w:bCs/>
                <w:color w:val="FFFFFF"/>
              </w:rPr>
              <w:t>Overview of LSV:</w:t>
            </w:r>
          </w:p>
        </w:tc>
        <w:tc>
          <w:tcPr>
            <w:tcW w:w="7513" w:type="dxa"/>
            <w:tcBorders>
              <w:top w:val="single" w:sz="4" w:space="0" w:color="007CBB"/>
              <w:bottom w:val="single" w:sz="4" w:space="0" w:color="007CBB"/>
              <w:right w:val="single" w:sz="4" w:space="0" w:color="007CBB"/>
            </w:tcBorders>
            <w:tcMar>
              <w:top w:w="0" w:type="dxa"/>
              <w:left w:w="0" w:type="dxa"/>
              <w:bottom w:w="0" w:type="dxa"/>
              <w:right w:w="0" w:type="dxa"/>
            </w:tcMar>
          </w:tcPr>
          <w:p w14:paraId="14D288F1" w14:textId="77777777" w:rsidR="00607830" w:rsidRPr="00607830" w:rsidRDefault="00607830" w:rsidP="00607830">
            <w:pPr>
              <w:spacing w:before="60" w:after="60" w:line="23" w:lineRule="atLeast"/>
              <w:ind w:left="130" w:right="5"/>
              <w:rPr>
                <w:rFonts w:cs="Arial"/>
              </w:rPr>
            </w:pPr>
            <w:r w:rsidRPr="00607830">
              <w:rPr>
                <w:rFonts w:cs="Arial"/>
              </w:rPr>
              <w:t>Save lives and empower communities to safely enjoy water</w:t>
            </w:r>
          </w:p>
          <w:p w14:paraId="6BDC4D1B" w14:textId="77777777" w:rsidR="00607830" w:rsidRPr="00607830" w:rsidRDefault="00607830" w:rsidP="00607830">
            <w:pPr>
              <w:spacing w:before="60" w:after="60" w:line="23" w:lineRule="atLeast"/>
              <w:ind w:left="130" w:right="5"/>
              <w:rPr>
                <w:rFonts w:cs="Arial"/>
              </w:rPr>
            </w:pPr>
            <w:r w:rsidRPr="00607830">
              <w:rPr>
                <w:rFonts w:cs="Arial"/>
              </w:rPr>
              <w:t xml:space="preserve">This purpose statement reflects our commitment to making a difference in people's lives while fostering the safe and enjoyable use of water resources. It is linked to and consistent with the proud traditions and programs of our founding organisations, the Royal Life Saving Society – Australia and Surf Life Saving Australia. </w:t>
            </w:r>
          </w:p>
          <w:p w14:paraId="1AF0C396" w14:textId="7D86F08D" w:rsidR="009B7BD3" w:rsidRDefault="00607830" w:rsidP="00607830">
            <w:pPr>
              <w:spacing w:before="60" w:after="60" w:line="23" w:lineRule="atLeast"/>
              <w:ind w:left="130" w:right="5"/>
            </w:pPr>
            <w:r w:rsidRPr="00607830">
              <w:rPr>
                <w:rFonts w:cs="Arial"/>
              </w:rPr>
              <w:t>We want every person associated with our organisation to connect with this purpose statement and inspire our volunteers, members, colleagues, and staff to continue our vital work, fuelling our passion and dedication towards our collective goals. Together, we will make a meaningful difference in the lives of individuals and communities.</w:t>
            </w:r>
          </w:p>
        </w:tc>
      </w:tr>
      <w:tr w:rsidR="009B7BD3" w14:paraId="1AB48FC6" w14:textId="77777777" w:rsidTr="4E32BCCB">
        <w:trPr>
          <w:trHeight w:val="833"/>
        </w:trPr>
        <w:tc>
          <w:tcPr>
            <w:tcW w:w="2268" w:type="dxa"/>
            <w:tcBorders>
              <w:top w:val="single" w:sz="4" w:space="0" w:color="FFFFFF" w:themeColor="background1"/>
              <w:bottom w:val="single" w:sz="4" w:space="0" w:color="FFFFFF" w:themeColor="background1"/>
            </w:tcBorders>
            <w:shd w:val="clear" w:color="auto" w:fill="007CBB"/>
            <w:tcMar>
              <w:top w:w="0" w:type="dxa"/>
              <w:left w:w="0" w:type="dxa"/>
              <w:bottom w:w="0" w:type="dxa"/>
              <w:right w:w="0" w:type="dxa"/>
            </w:tcMar>
          </w:tcPr>
          <w:p w14:paraId="17EBBEA0" w14:textId="77777777" w:rsidR="009B7BD3" w:rsidRDefault="00CC51D0" w:rsidP="00176FF9">
            <w:pPr>
              <w:spacing w:before="60" w:after="60" w:line="23" w:lineRule="atLeast"/>
              <w:ind w:firstLine="142"/>
              <w:rPr>
                <w:b/>
                <w:bCs/>
                <w:color w:val="FFFFFF"/>
              </w:rPr>
            </w:pPr>
            <w:r>
              <w:rPr>
                <w:b/>
                <w:bCs/>
                <w:color w:val="FFFFFF"/>
              </w:rPr>
              <w:lastRenderedPageBreak/>
              <w:t>Our values</w:t>
            </w:r>
          </w:p>
        </w:tc>
        <w:tc>
          <w:tcPr>
            <w:tcW w:w="7513" w:type="dxa"/>
            <w:tcBorders>
              <w:top w:val="single" w:sz="4" w:space="0" w:color="007CBB"/>
              <w:bottom w:val="single" w:sz="4" w:space="0" w:color="007CBB"/>
              <w:right w:val="single" w:sz="4" w:space="0" w:color="007CBB"/>
            </w:tcBorders>
            <w:tcMar>
              <w:top w:w="0" w:type="dxa"/>
              <w:left w:w="0" w:type="dxa"/>
              <w:bottom w:w="0" w:type="dxa"/>
              <w:right w:w="0" w:type="dxa"/>
            </w:tcMar>
          </w:tcPr>
          <w:p w14:paraId="7C2573E6" w14:textId="77777777" w:rsidR="00EF441C" w:rsidRDefault="00EF441C" w:rsidP="00176FF9">
            <w:pPr>
              <w:pStyle w:val="paragraph"/>
              <w:spacing w:before="0" w:after="0" w:line="23" w:lineRule="atLeast"/>
              <w:ind w:left="120"/>
              <w:textAlignment w:val="baseline"/>
              <w:rPr>
                <w:rFonts w:ascii="Segoe UI" w:hAnsi="Segoe UI" w:cs="Segoe UI"/>
                <w:sz w:val="18"/>
                <w:szCs w:val="18"/>
              </w:rPr>
            </w:pPr>
            <w:r>
              <w:rPr>
                <w:rStyle w:val="normaltextrun"/>
                <w:rFonts w:ascii="Roboto" w:hAnsi="Roboto" w:cs="Segoe UI"/>
                <w:sz w:val="22"/>
                <w:szCs w:val="22"/>
              </w:rPr>
              <w:t>At LSV, our core values help us make decisions and guide how we treat volunteers, our community, and each other. They are the standard by which we and others will judge LSV's actions.</w:t>
            </w:r>
            <w:r>
              <w:rPr>
                <w:rStyle w:val="eop"/>
                <w:rFonts w:ascii="Roboto" w:hAnsi="Roboto" w:cs="Segoe UI"/>
                <w:sz w:val="22"/>
                <w:szCs w:val="22"/>
              </w:rPr>
              <w:t> </w:t>
            </w:r>
          </w:p>
          <w:p w14:paraId="43DC3FE2" w14:textId="77777777" w:rsidR="00EF441C" w:rsidRDefault="00EF441C" w:rsidP="00176FF9">
            <w:pPr>
              <w:pStyle w:val="paragraph"/>
              <w:numPr>
                <w:ilvl w:val="0"/>
                <w:numId w:val="13"/>
              </w:numPr>
              <w:suppressAutoHyphens w:val="0"/>
              <w:autoSpaceDN/>
              <w:spacing w:before="0" w:after="0" w:line="23" w:lineRule="atLeast"/>
              <w:textAlignment w:val="baseline"/>
              <w:rPr>
                <w:rFonts w:ascii="Roboto" w:hAnsi="Roboto" w:cs="Segoe UI"/>
                <w:sz w:val="22"/>
                <w:szCs w:val="22"/>
              </w:rPr>
            </w:pPr>
            <w:r>
              <w:rPr>
                <w:rStyle w:val="normaltextrun"/>
                <w:rFonts w:ascii="Roboto" w:hAnsi="Roboto" w:cs="Segoe UI"/>
                <w:color w:val="000000" w:themeColor="text1"/>
                <w:sz w:val="22"/>
                <w:szCs w:val="22"/>
              </w:rPr>
              <w:t>People – we put people at the centre of everything we do</w:t>
            </w:r>
            <w:r>
              <w:rPr>
                <w:rStyle w:val="eop"/>
                <w:rFonts w:ascii="Roboto" w:hAnsi="Roboto" w:cs="Segoe UI"/>
                <w:color w:val="000000" w:themeColor="text1"/>
                <w:sz w:val="22"/>
                <w:szCs w:val="22"/>
              </w:rPr>
              <w:t> </w:t>
            </w:r>
          </w:p>
          <w:p w14:paraId="738B885B" w14:textId="77777777" w:rsidR="00EF441C" w:rsidRDefault="00EF441C" w:rsidP="00176FF9">
            <w:pPr>
              <w:pStyle w:val="paragraph"/>
              <w:numPr>
                <w:ilvl w:val="0"/>
                <w:numId w:val="13"/>
              </w:numPr>
              <w:suppressAutoHyphens w:val="0"/>
              <w:autoSpaceDN/>
              <w:spacing w:before="0" w:after="0" w:line="23" w:lineRule="atLeast"/>
              <w:textAlignment w:val="baseline"/>
              <w:rPr>
                <w:rFonts w:ascii="Roboto" w:hAnsi="Roboto" w:cs="Segoe UI"/>
                <w:sz w:val="22"/>
                <w:szCs w:val="22"/>
              </w:rPr>
            </w:pPr>
            <w:r>
              <w:rPr>
                <w:rStyle w:val="normaltextrun"/>
                <w:rFonts w:ascii="Roboto" w:hAnsi="Roboto" w:cs="Segoe UI"/>
                <w:color w:val="000000" w:themeColor="text1"/>
                <w:sz w:val="22"/>
                <w:szCs w:val="22"/>
              </w:rPr>
              <w:t>Courage – we have the courage to act</w:t>
            </w:r>
            <w:r>
              <w:rPr>
                <w:rStyle w:val="eop"/>
                <w:rFonts w:ascii="Roboto" w:hAnsi="Roboto" w:cs="Segoe UI"/>
                <w:color w:val="000000" w:themeColor="text1"/>
                <w:sz w:val="22"/>
                <w:szCs w:val="22"/>
              </w:rPr>
              <w:t> </w:t>
            </w:r>
          </w:p>
          <w:p w14:paraId="4AFB014C" w14:textId="77777777" w:rsidR="00EF441C" w:rsidRDefault="00EF441C" w:rsidP="00176FF9">
            <w:pPr>
              <w:pStyle w:val="paragraph"/>
              <w:numPr>
                <w:ilvl w:val="0"/>
                <w:numId w:val="13"/>
              </w:numPr>
              <w:suppressAutoHyphens w:val="0"/>
              <w:autoSpaceDN/>
              <w:spacing w:before="0" w:after="0" w:line="23" w:lineRule="atLeast"/>
              <w:textAlignment w:val="baseline"/>
              <w:rPr>
                <w:rFonts w:ascii="Roboto" w:hAnsi="Roboto" w:cs="Segoe UI"/>
                <w:sz w:val="22"/>
                <w:szCs w:val="22"/>
              </w:rPr>
            </w:pPr>
            <w:r>
              <w:rPr>
                <w:rStyle w:val="normaltextrun"/>
                <w:rFonts w:ascii="Roboto" w:hAnsi="Roboto" w:cs="Segoe UI"/>
                <w:color w:val="000000" w:themeColor="text1"/>
                <w:sz w:val="22"/>
                <w:szCs w:val="22"/>
              </w:rPr>
              <w:t>Community – we are a united community</w:t>
            </w:r>
            <w:r>
              <w:rPr>
                <w:rStyle w:val="eop"/>
                <w:rFonts w:ascii="Roboto" w:hAnsi="Roboto" w:cs="Segoe UI"/>
                <w:color w:val="000000" w:themeColor="text1"/>
                <w:sz w:val="22"/>
                <w:szCs w:val="22"/>
              </w:rPr>
              <w:t> </w:t>
            </w:r>
          </w:p>
          <w:p w14:paraId="1A6D8C5D" w14:textId="77777777" w:rsidR="00EF441C" w:rsidRDefault="00EF441C" w:rsidP="00176FF9">
            <w:pPr>
              <w:pStyle w:val="paragraph"/>
              <w:numPr>
                <w:ilvl w:val="0"/>
                <w:numId w:val="13"/>
              </w:numPr>
              <w:suppressAutoHyphens w:val="0"/>
              <w:autoSpaceDN/>
              <w:spacing w:before="0" w:after="0" w:line="23" w:lineRule="atLeast"/>
              <w:textAlignment w:val="baseline"/>
              <w:rPr>
                <w:rFonts w:ascii="Roboto" w:hAnsi="Roboto" w:cs="Segoe UI"/>
                <w:sz w:val="22"/>
                <w:szCs w:val="22"/>
              </w:rPr>
            </w:pPr>
            <w:r>
              <w:rPr>
                <w:rStyle w:val="normaltextrun"/>
                <w:rFonts w:ascii="Roboto" w:hAnsi="Roboto" w:cs="Segoe UI"/>
                <w:color w:val="000000" w:themeColor="text1"/>
                <w:sz w:val="22"/>
                <w:szCs w:val="22"/>
              </w:rPr>
              <w:t>T</w:t>
            </w:r>
            <w:r>
              <w:rPr>
                <w:rStyle w:val="normaltextrun"/>
                <w:rFonts w:ascii="Roboto" w:hAnsi="Roboto" w:cs="Segoe UI"/>
                <w:color w:val="000000" w:themeColor="text1"/>
              </w:rPr>
              <w:t xml:space="preserve">rust </w:t>
            </w:r>
            <w:r>
              <w:rPr>
                <w:rStyle w:val="normaltextrun"/>
                <w:rFonts w:ascii="Roboto" w:hAnsi="Roboto" w:cs="Segoe UI"/>
                <w:color w:val="000000" w:themeColor="text1"/>
                <w:sz w:val="22"/>
                <w:szCs w:val="22"/>
              </w:rPr>
              <w:t>– we are evidence led in our practice</w:t>
            </w:r>
            <w:r>
              <w:rPr>
                <w:rStyle w:val="eop"/>
                <w:rFonts w:ascii="Roboto" w:hAnsi="Roboto" w:cs="Segoe UI"/>
                <w:color w:val="000000" w:themeColor="text1"/>
                <w:sz w:val="22"/>
                <w:szCs w:val="22"/>
              </w:rPr>
              <w:t> </w:t>
            </w:r>
          </w:p>
          <w:p w14:paraId="5D80366B" w14:textId="600DF4B9" w:rsidR="009B7BD3" w:rsidRDefault="00EF441C" w:rsidP="00176FF9">
            <w:pPr>
              <w:pStyle w:val="ListParagraph0"/>
              <w:numPr>
                <w:ilvl w:val="0"/>
                <w:numId w:val="13"/>
              </w:numPr>
              <w:spacing w:before="60" w:after="60" w:line="23" w:lineRule="atLeast"/>
              <w:rPr>
                <w:rFonts w:cs="Arial"/>
                <w:color w:val="000000"/>
              </w:rPr>
            </w:pPr>
            <w:r>
              <w:rPr>
                <w:rStyle w:val="normaltextrun"/>
                <w:rFonts w:cs="Segoe UI"/>
                <w:color w:val="000000" w:themeColor="text1"/>
              </w:rPr>
              <w:t>Respect – we are stewards of our organisation, environments and communities</w:t>
            </w:r>
          </w:p>
        </w:tc>
      </w:tr>
      <w:tr w:rsidR="009B7BD3" w14:paraId="152EE7EA" w14:textId="77777777" w:rsidTr="4E32BCCB">
        <w:tc>
          <w:tcPr>
            <w:tcW w:w="2268" w:type="dxa"/>
            <w:tcBorders>
              <w:top w:val="single" w:sz="4" w:space="0" w:color="FFFFFF" w:themeColor="background1"/>
              <w:bottom w:val="single" w:sz="4" w:space="0" w:color="FFFFFF" w:themeColor="background1"/>
            </w:tcBorders>
            <w:shd w:val="clear" w:color="auto" w:fill="007CBB"/>
            <w:tcMar>
              <w:top w:w="0" w:type="dxa"/>
              <w:left w:w="0" w:type="dxa"/>
              <w:bottom w:w="0" w:type="dxa"/>
              <w:right w:w="0" w:type="dxa"/>
            </w:tcMar>
          </w:tcPr>
          <w:p w14:paraId="1BFC5DCC" w14:textId="77777777" w:rsidR="009B7BD3" w:rsidRDefault="00CC51D0" w:rsidP="00176FF9">
            <w:pPr>
              <w:spacing w:before="60" w:after="60" w:line="23" w:lineRule="atLeast"/>
              <w:ind w:left="142"/>
              <w:rPr>
                <w:b/>
                <w:bCs/>
                <w:color w:val="FFFFFF"/>
              </w:rPr>
            </w:pPr>
            <w:r>
              <w:rPr>
                <w:b/>
                <w:bCs/>
                <w:color w:val="FFFFFF"/>
              </w:rPr>
              <w:t>Safeguarding children</w:t>
            </w:r>
          </w:p>
        </w:tc>
        <w:tc>
          <w:tcPr>
            <w:tcW w:w="7513" w:type="dxa"/>
            <w:tcBorders>
              <w:top w:val="single" w:sz="4" w:space="0" w:color="007CBB"/>
              <w:bottom w:val="single" w:sz="4" w:space="0" w:color="007CBB"/>
              <w:right w:val="single" w:sz="4" w:space="0" w:color="007CBB"/>
            </w:tcBorders>
            <w:tcMar>
              <w:top w:w="0" w:type="dxa"/>
              <w:left w:w="0" w:type="dxa"/>
              <w:bottom w:w="0" w:type="dxa"/>
              <w:right w:w="0" w:type="dxa"/>
            </w:tcMar>
          </w:tcPr>
          <w:p w14:paraId="3BA71DCC" w14:textId="77777777" w:rsidR="009B7BD3" w:rsidRDefault="00CC51D0" w:rsidP="00176FF9">
            <w:pPr>
              <w:spacing w:before="60" w:after="60" w:line="23" w:lineRule="atLeast"/>
              <w:ind w:left="130" w:right="5"/>
              <w:rPr>
                <w:rFonts w:cs="Arial"/>
              </w:rPr>
            </w:pPr>
            <w:r>
              <w:rPr>
                <w:rFonts w:cs="Arial"/>
              </w:rPr>
              <w:t>It’s everyone’s responsibility at LSV to understand and comply with LSV’s and SLSA’s Safeguarding Children and Young People guidelines.</w:t>
            </w:r>
          </w:p>
        </w:tc>
      </w:tr>
      <w:tr w:rsidR="009B7BD3" w14:paraId="79E05910" w14:textId="77777777" w:rsidTr="4E32BCCB">
        <w:tc>
          <w:tcPr>
            <w:tcW w:w="2268" w:type="dxa"/>
            <w:tcBorders>
              <w:top w:val="single" w:sz="4" w:space="0" w:color="FFFFFF" w:themeColor="background1"/>
              <w:bottom w:val="single" w:sz="4" w:space="0" w:color="007CBB"/>
            </w:tcBorders>
            <w:shd w:val="clear" w:color="auto" w:fill="007CBB"/>
            <w:tcMar>
              <w:top w:w="0" w:type="dxa"/>
              <w:left w:w="0" w:type="dxa"/>
              <w:bottom w:w="0" w:type="dxa"/>
              <w:right w:w="0" w:type="dxa"/>
            </w:tcMar>
          </w:tcPr>
          <w:p w14:paraId="4383B674" w14:textId="77777777" w:rsidR="009B7BD3" w:rsidRDefault="00CC51D0" w:rsidP="00176FF9">
            <w:pPr>
              <w:spacing w:before="60" w:after="60" w:line="23" w:lineRule="atLeast"/>
              <w:ind w:firstLine="142"/>
            </w:pPr>
            <w:r>
              <w:rPr>
                <w:b/>
                <w:bCs/>
                <w:color w:val="FFFFFF"/>
              </w:rPr>
              <w:t>Risk</w:t>
            </w:r>
            <w:r>
              <w:rPr>
                <w:rFonts w:cs="Arial"/>
                <w:b/>
                <w:bCs/>
                <w:color w:val="FFFFFF"/>
                <w:szCs w:val="20"/>
              </w:rPr>
              <w:t xml:space="preserve"> and safety</w:t>
            </w:r>
          </w:p>
        </w:tc>
        <w:tc>
          <w:tcPr>
            <w:tcW w:w="7513" w:type="dxa"/>
            <w:tcBorders>
              <w:top w:val="single" w:sz="4" w:space="0" w:color="007CBB"/>
              <w:bottom w:val="single" w:sz="4" w:space="0" w:color="007CBB"/>
              <w:right w:val="single" w:sz="4" w:space="0" w:color="007CBB"/>
            </w:tcBorders>
            <w:tcMar>
              <w:top w:w="0" w:type="dxa"/>
              <w:left w:w="0" w:type="dxa"/>
              <w:bottom w:w="0" w:type="dxa"/>
              <w:right w:w="0" w:type="dxa"/>
            </w:tcMar>
          </w:tcPr>
          <w:p w14:paraId="2EFB4DB1" w14:textId="77777777" w:rsidR="009B7BD3" w:rsidRDefault="00CC51D0" w:rsidP="00176FF9">
            <w:pPr>
              <w:spacing w:before="60" w:after="60" w:line="23" w:lineRule="atLeast"/>
              <w:ind w:left="130" w:right="5"/>
              <w:rPr>
                <w:rFonts w:cs="Arial"/>
              </w:rPr>
            </w:pPr>
            <w:r>
              <w:rPr>
                <w:rFonts w:cs="Arial"/>
              </w:rPr>
              <w:t>We always take a risk-based approach, ensuring we are informed in our decision making.  The safety of our staff, volunteers, and the community is at the forefront of our decisions and activities.</w:t>
            </w:r>
          </w:p>
        </w:tc>
      </w:tr>
    </w:tbl>
    <w:p w14:paraId="2EC5ABE1" w14:textId="77777777" w:rsidR="009B7BD3" w:rsidRDefault="00CC51D0" w:rsidP="00176FF9">
      <w:pPr>
        <w:pStyle w:val="Heading1"/>
        <w:spacing w:before="120" w:after="60" w:line="23" w:lineRule="atLeast"/>
      </w:pPr>
      <w:r>
        <w:rPr>
          <w:rStyle w:val="Bold"/>
        </w:rPr>
        <w:t xml:space="preserve">Key responsibilities </w:t>
      </w:r>
    </w:p>
    <w:tbl>
      <w:tblPr>
        <w:tblW w:w="9781" w:type="dxa"/>
        <w:tblCellMar>
          <w:left w:w="10" w:type="dxa"/>
          <w:right w:w="10" w:type="dxa"/>
        </w:tblCellMar>
        <w:tblLook w:val="04A0" w:firstRow="1" w:lastRow="0" w:firstColumn="1" w:lastColumn="0" w:noHBand="0" w:noVBand="1"/>
      </w:tblPr>
      <w:tblGrid>
        <w:gridCol w:w="9781"/>
      </w:tblGrid>
      <w:tr w:rsidR="009B7BD3" w14:paraId="2295A8F9" w14:textId="77777777" w:rsidTr="00D85E0F">
        <w:tc>
          <w:tcPr>
            <w:tcW w:w="9781" w:type="dxa"/>
            <w:tcMar>
              <w:top w:w="0" w:type="dxa"/>
              <w:left w:w="108" w:type="dxa"/>
              <w:bottom w:w="0" w:type="dxa"/>
              <w:right w:w="108" w:type="dxa"/>
            </w:tcMar>
          </w:tcPr>
          <w:p w14:paraId="705FB452" w14:textId="40124FA8" w:rsidR="009B7BD3" w:rsidRPr="00480873" w:rsidRDefault="00480873" w:rsidP="00176FF9">
            <w:pPr>
              <w:numPr>
                <w:ilvl w:val="0"/>
                <w:numId w:val="14"/>
              </w:numPr>
              <w:suppressAutoHyphens w:val="0"/>
              <w:autoSpaceDN/>
              <w:spacing w:before="60" w:after="60" w:line="23" w:lineRule="atLeast"/>
              <w:ind w:left="499" w:hanging="357"/>
              <w:rPr>
                <w:rFonts w:cs="Calibri"/>
              </w:rPr>
            </w:pPr>
            <w:r w:rsidRPr="00CC51D0">
              <w:rPr>
                <w:rFonts w:cs="Calibri"/>
              </w:rPr>
              <w:t>Creative Content Production:</w:t>
            </w:r>
            <w:r w:rsidRPr="00480873">
              <w:rPr>
                <w:rFonts w:cs="Calibri"/>
              </w:rPr>
              <w:t xml:space="preserve"> Develop and deliver high-quality graphic design, video, and photographic content for a variety of LSV projects, ensuring all materials align with the organisation’s brand guidelines and objectives.</w:t>
            </w:r>
          </w:p>
        </w:tc>
      </w:tr>
      <w:tr w:rsidR="009B7BD3" w14:paraId="68E2F8A0" w14:textId="77777777" w:rsidTr="00D85E0F">
        <w:tc>
          <w:tcPr>
            <w:tcW w:w="9781" w:type="dxa"/>
            <w:shd w:val="clear" w:color="auto" w:fill="E8E8E8" w:themeFill="background2"/>
            <w:tcMar>
              <w:top w:w="0" w:type="dxa"/>
              <w:left w:w="108" w:type="dxa"/>
              <w:bottom w:w="0" w:type="dxa"/>
              <w:right w:w="108" w:type="dxa"/>
            </w:tcMar>
          </w:tcPr>
          <w:p w14:paraId="6280239C" w14:textId="75B949E2" w:rsidR="009B7BD3" w:rsidRPr="00480873" w:rsidRDefault="00480873" w:rsidP="00176FF9">
            <w:pPr>
              <w:numPr>
                <w:ilvl w:val="0"/>
                <w:numId w:val="14"/>
              </w:numPr>
              <w:suppressAutoHyphens w:val="0"/>
              <w:autoSpaceDN/>
              <w:spacing w:before="60" w:after="60" w:line="23" w:lineRule="atLeast"/>
              <w:ind w:left="499" w:hanging="357"/>
              <w:rPr>
                <w:rFonts w:cs="Calibri"/>
              </w:rPr>
            </w:pPr>
            <w:r w:rsidRPr="00CC51D0">
              <w:rPr>
                <w:rFonts w:cs="Calibri"/>
              </w:rPr>
              <w:t>Brand Consistency:</w:t>
            </w:r>
            <w:r w:rsidRPr="00480873">
              <w:rPr>
                <w:rFonts w:cs="Calibri"/>
              </w:rPr>
              <w:t xml:space="preserve"> Work with internal clients to create on-brand, impactful designs for LSV’s digital and print products, ensuring consistency in all corporate-branded materials.</w:t>
            </w:r>
          </w:p>
        </w:tc>
      </w:tr>
      <w:tr w:rsidR="009B7BD3" w14:paraId="68302F57" w14:textId="77777777" w:rsidTr="0006507C">
        <w:tc>
          <w:tcPr>
            <w:tcW w:w="9781" w:type="dxa"/>
            <w:tcMar>
              <w:top w:w="0" w:type="dxa"/>
              <w:left w:w="108" w:type="dxa"/>
              <w:bottom w:w="0" w:type="dxa"/>
              <w:right w:w="108" w:type="dxa"/>
            </w:tcMar>
          </w:tcPr>
          <w:p w14:paraId="666913F9" w14:textId="37BBFB30" w:rsidR="009B7BD3" w:rsidRPr="00D85E0F" w:rsidRDefault="00406D58" w:rsidP="00D85E0F">
            <w:pPr>
              <w:numPr>
                <w:ilvl w:val="0"/>
                <w:numId w:val="14"/>
              </w:numPr>
              <w:suppressAutoHyphens w:val="0"/>
              <w:autoSpaceDN/>
              <w:spacing w:before="60" w:after="60" w:line="23" w:lineRule="atLeast"/>
              <w:ind w:left="499" w:hanging="357"/>
              <w:rPr>
                <w:rFonts w:cs="Calibri"/>
              </w:rPr>
            </w:pPr>
            <w:r w:rsidRPr="00406D58">
              <w:rPr>
                <w:rFonts w:cs="Calibri"/>
              </w:rPr>
              <w:t>Manage website content: Create, edit, publish and retire CMS pages using templates/components; keep content accurate and current through scheduled reviews, archiving and redirects/updates, while coordinating stakeholder requests, approvals and timelines.</w:t>
            </w:r>
          </w:p>
        </w:tc>
      </w:tr>
      <w:tr w:rsidR="00D85E0F" w14:paraId="59257024" w14:textId="77777777" w:rsidTr="0006507C">
        <w:tc>
          <w:tcPr>
            <w:tcW w:w="9781" w:type="dxa"/>
            <w:shd w:val="clear" w:color="auto" w:fill="E8E8E8" w:themeFill="background2"/>
            <w:tcMar>
              <w:top w:w="0" w:type="dxa"/>
              <w:left w:w="108" w:type="dxa"/>
              <w:bottom w:w="0" w:type="dxa"/>
              <w:right w:w="108" w:type="dxa"/>
            </w:tcMar>
          </w:tcPr>
          <w:p w14:paraId="527121AB" w14:textId="3B93D028" w:rsidR="00D85E0F" w:rsidRPr="00CC51D0" w:rsidRDefault="00D85E0F" w:rsidP="00406D58">
            <w:pPr>
              <w:numPr>
                <w:ilvl w:val="0"/>
                <w:numId w:val="14"/>
              </w:numPr>
              <w:suppressAutoHyphens w:val="0"/>
              <w:autoSpaceDN/>
              <w:spacing w:before="60" w:after="60" w:line="23" w:lineRule="atLeast"/>
              <w:ind w:left="499" w:hanging="357"/>
              <w:rPr>
                <w:rFonts w:cs="Calibri"/>
              </w:rPr>
            </w:pPr>
            <w:r w:rsidRPr="00406D58">
              <w:rPr>
                <w:rFonts w:cs="Calibri"/>
              </w:rPr>
              <w:t>Optimise and assure quality: Apply SEO/metadata (titles, descriptions, headings, links), complete pre-publish QA (formatting, mobile, links, downloads, embeds, image optimisation, basic troubleshooting), and use analytics (e.g., GA4) to monitor performance and recommend improvements</w:t>
            </w:r>
          </w:p>
        </w:tc>
      </w:tr>
      <w:tr w:rsidR="00D85E0F" w14:paraId="5F362094" w14:textId="77777777">
        <w:tc>
          <w:tcPr>
            <w:tcW w:w="9781" w:type="dxa"/>
            <w:tcMar>
              <w:top w:w="0" w:type="dxa"/>
              <w:left w:w="108" w:type="dxa"/>
              <w:bottom w:w="0" w:type="dxa"/>
              <w:right w:w="108" w:type="dxa"/>
            </w:tcMar>
          </w:tcPr>
          <w:p w14:paraId="780126B0" w14:textId="024C30B8" w:rsidR="00D85E0F" w:rsidRPr="00406D58" w:rsidRDefault="00D85E0F" w:rsidP="00406D58">
            <w:pPr>
              <w:numPr>
                <w:ilvl w:val="0"/>
                <w:numId w:val="14"/>
              </w:numPr>
              <w:suppressAutoHyphens w:val="0"/>
              <w:autoSpaceDN/>
              <w:spacing w:before="60" w:after="60" w:line="23" w:lineRule="atLeast"/>
              <w:ind w:left="499" w:hanging="357"/>
              <w:rPr>
                <w:rFonts w:cs="Calibri"/>
              </w:rPr>
            </w:pPr>
            <w:r w:rsidRPr="00CC51D0">
              <w:rPr>
                <w:rFonts w:cs="Calibri"/>
              </w:rPr>
              <w:t>Project Management:</w:t>
            </w:r>
            <w:r w:rsidRPr="00480873">
              <w:rPr>
                <w:rFonts w:cs="Calibri"/>
              </w:rPr>
              <w:t xml:space="preserve"> Manage multiple projects simultaneously, producing creative outputs to agreed timelines and deadlines based on internal briefs</w:t>
            </w:r>
          </w:p>
        </w:tc>
      </w:tr>
      <w:tr w:rsidR="009B7BD3" w14:paraId="40571BB4" w14:textId="77777777" w:rsidTr="001E18F3">
        <w:tc>
          <w:tcPr>
            <w:tcW w:w="9781" w:type="dxa"/>
            <w:shd w:val="clear" w:color="auto" w:fill="E8E8E8" w:themeFill="background2"/>
            <w:tcMar>
              <w:top w:w="0" w:type="dxa"/>
              <w:left w:w="108" w:type="dxa"/>
              <w:bottom w:w="0" w:type="dxa"/>
              <w:right w:w="108" w:type="dxa"/>
            </w:tcMar>
          </w:tcPr>
          <w:p w14:paraId="1B950E6D" w14:textId="06281D06" w:rsidR="009B7BD3" w:rsidRPr="00480873" w:rsidRDefault="00480873" w:rsidP="00176FF9">
            <w:pPr>
              <w:numPr>
                <w:ilvl w:val="0"/>
                <w:numId w:val="14"/>
              </w:numPr>
              <w:suppressAutoHyphens w:val="0"/>
              <w:autoSpaceDN/>
              <w:spacing w:before="60" w:after="60" w:line="23" w:lineRule="atLeast"/>
              <w:ind w:left="499" w:hanging="357"/>
              <w:rPr>
                <w:rFonts w:cs="Calibri"/>
              </w:rPr>
            </w:pPr>
            <w:r w:rsidRPr="00CC51D0">
              <w:rPr>
                <w:rFonts w:cs="Calibri"/>
              </w:rPr>
              <w:t>Collaborative Engagement:</w:t>
            </w:r>
            <w:r w:rsidRPr="00480873">
              <w:rPr>
                <w:rFonts w:cs="Calibri"/>
              </w:rPr>
              <w:t xml:space="preserve"> Liaise with LSV business units to create integrated communication campaigns across multiple platforms, with a focus on social media assets, video production, and print.</w:t>
            </w:r>
          </w:p>
        </w:tc>
      </w:tr>
      <w:tr w:rsidR="009B7BD3" w14:paraId="57F95CB6" w14:textId="77777777" w:rsidTr="001E18F3">
        <w:tc>
          <w:tcPr>
            <w:tcW w:w="9781" w:type="dxa"/>
            <w:tcMar>
              <w:top w:w="0" w:type="dxa"/>
              <w:left w:w="108" w:type="dxa"/>
              <w:bottom w:w="0" w:type="dxa"/>
              <w:right w:w="108" w:type="dxa"/>
            </w:tcMar>
          </w:tcPr>
          <w:p w14:paraId="68CE9364" w14:textId="5D0FFCC5" w:rsidR="009B7BD3" w:rsidRPr="00480873" w:rsidRDefault="00480873" w:rsidP="00176FF9">
            <w:pPr>
              <w:numPr>
                <w:ilvl w:val="0"/>
                <w:numId w:val="14"/>
              </w:numPr>
              <w:suppressAutoHyphens w:val="0"/>
              <w:autoSpaceDN/>
              <w:spacing w:before="60" w:after="60" w:line="23" w:lineRule="atLeast"/>
              <w:ind w:left="499" w:hanging="357"/>
              <w:rPr>
                <w:rFonts w:cs="Calibri"/>
              </w:rPr>
            </w:pPr>
            <w:r w:rsidRPr="00CC51D0">
              <w:rPr>
                <w:rFonts w:cs="Calibri"/>
              </w:rPr>
              <w:t>Diverse Media Expertise:</w:t>
            </w:r>
            <w:r w:rsidRPr="00480873">
              <w:rPr>
                <w:rFonts w:cs="Calibri"/>
              </w:rPr>
              <w:t xml:space="preserve"> Support the development of content across a wide range of mediums, including print, video, social media, and photography, ensuring high-quality and professional outcomes.</w:t>
            </w:r>
          </w:p>
        </w:tc>
      </w:tr>
      <w:tr w:rsidR="0070054D" w14:paraId="40965D59" w14:textId="77777777" w:rsidTr="001E18F3">
        <w:tc>
          <w:tcPr>
            <w:tcW w:w="9781" w:type="dxa"/>
            <w:shd w:val="clear" w:color="auto" w:fill="E8E8E8" w:themeFill="background2"/>
            <w:tcMar>
              <w:top w:w="0" w:type="dxa"/>
              <w:left w:w="108" w:type="dxa"/>
              <w:bottom w:w="0" w:type="dxa"/>
              <w:right w:w="108" w:type="dxa"/>
            </w:tcMar>
          </w:tcPr>
          <w:p w14:paraId="63B8B8CC" w14:textId="0D17EED2" w:rsidR="0070054D" w:rsidRPr="00480873" w:rsidRDefault="0070054D" w:rsidP="00176FF9">
            <w:pPr>
              <w:numPr>
                <w:ilvl w:val="0"/>
                <w:numId w:val="14"/>
              </w:numPr>
              <w:suppressAutoHyphens w:val="0"/>
              <w:autoSpaceDN/>
              <w:spacing w:before="60" w:after="60" w:line="23" w:lineRule="atLeast"/>
              <w:ind w:left="499" w:hanging="357"/>
              <w:rPr>
                <w:rFonts w:cs="Calibri"/>
                <w:b/>
                <w:bCs/>
              </w:rPr>
            </w:pPr>
            <w:r w:rsidRPr="00E4239F">
              <w:lastRenderedPageBreak/>
              <w:t>Provision of administration, support and guidance to LSV with development of publications and graphic assets, including general marketing and promotional collateral.</w:t>
            </w:r>
          </w:p>
        </w:tc>
      </w:tr>
      <w:tr w:rsidR="0070054D" w14:paraId="01E36ED1" w14:textId="77777777">
        <w:tc>
          <w:tcPr>
            <w:tcW w:w="9781" w:type="dxa"/>
            <w:tcMar>
              <w:top w:w="0" w:type="dxa"/>
              <w:left w:w="108" w:type="dxa"/>
              <w:bottom w:w="0" w:type="dxa"/>
              <w:right w:w="108" w:type="dxa"/>
            </w:tcMar>
          </w:tcPr>
          <w:p w14:paraId="0D654A63" w14:textId="7A1BCCEC" w:rsidR="0070054D" w:rsidRPr="00E4239F" w:rsidRDefault="0070054D" w:rsidP="00176FF9">
            <w:pPr>
              <w:numPr>
                <w:ilvl w:val="0"/>
                <w:numId w:val="14"/>
              </w:numPr>
              <w:suppressAutoHyphens w:val="0"/>
              <w:autoSpaceDN/>
              <w:spacing w:before="60" w:after="60" w:line="23" w:lineRule="atLeast"/>
              <w:ind w:left="499" w:hanging="357"/>
            </w:pPr>
            <w:r w:rsidRPr="00805EE7">
              <w:t>Maintain, enhance and develop LSV branding collateral in line with LSV Style Guide.  Provide guidelines and advice on brand use and promotion</w:t>
            </w:r>
            <w:r>
              <w:t>.</w:t>
            </w:r>
          </w:p>
        </w:tc>
      </w:tr>
    </w:tbl>
    <w:p w14:paraId="146695DA" w14:textId="77777777" w:rsidR="009B7BD3" w:rsidRDefault="00CC51D0" w:rsidP="00176FF9">
      <w:pPr>
        <w:pStyle w:val="Heading1"/>
        <w:spacing w:before="120" w:after="60" w:line="23" w:lineRule="atLeast"/>
      </w:pPr>
      <w:r>
        <w:rPr>
          <w:rStyle w:val="Bold"/>
        </w:rPr>
        <w:t xml:space="preserve">Liaison and key relationships </w:t>
      </w:r>
    </w:p>
    <w:tbl>
      <w:tblPr>
        <w:tblW w:w="9781" w:type="dxa"/>
        <w:tblCellMar>
          <w:left w:w="10" w:type="dxa"/>
          <w:right w:w="10" w:type="dxa"/>
        </w:tblCellMar>
        <w:tblLook w:val="04A0" w:firstRow="1" w:lastRow="0" w:firstColumn="1" w:lastColumn="0" w:noHBand="0" w:noVBand="1"/>
      </w:tblPr>
      <w:tblGrid>
        <w:gridCol w:w="567"/>
        <w:gridCol w:w="4253"/>
        <w:gridCol w:w="567"/>
        <w:gridCol w:w="4394"/>
      </w:tblGrid>
      <w:tr w:rsidR="009B7BD3" w14:paraId="047E2624" w14:textId="77777777" w:rsidTr="4E32BCCB">
        <w:trPr>
          <w:trHeight w:val="1134"/>
        </w:trPr>
        <w:tc>
          <w:tcPr>
            <w:tcW w:w="567" w:type="dxa"/>
            <w:tcBorders>
              <w:top w:val="single" w:sz="4" w:space="0" w:color="007CBB"/>
              <w:bottom w:val="single" w:sz="4" w:space="0" w:color="007CBB"/>
            </w:tcBorders>
            <w:shd w:val="clear" w:color="auto" w:fill="007CBB"/>
            <w:tcMar>
              <w:top w:w="0" w:type="dxa"/>
              <w:left w:w="0" w:type="dxa"/>
              <w:bottom w:w="0" w:type="dxa"/>
              <w:right w:w="0" w:type="dxa"/>
            </w:tcMar>
            <w:textDirection w:val="btLr"/>
          </w:tcPr>
          <w:p w14:paraId="3E8F769B" w14:textId="77777777" w:rsidR="009B7BD3" w:rsidRDefault="00CC51D0" w:rsidP="00176FF9">
            <w:pPr>
              <w:pStyle w:val="PlainText"/>
              <w:spacing w:before="120" w:after="120" w:line="23" w:lineRule="atLeast"/>
              <w:ind w:left="113" w:right="113"/>
              <w:jc w:val="center"/>
            </w:pPr>
            <w:r>
              <w:rPr>
                <w:rFonts w:ascii="Roboto Medium" w:eastAsia="MS Mincho" w:hAnsi="Roboto Medium" w:cs="Arial"/>
                <w:color w:val="FFFFFF"/>
                <w:sz w:val="22"/>
                <w:szCs w:val="22"/>
              </w:rPr>
              <w:t>Internal</w:t>
            </w:r>
          </w:p>
        </w:tc>
        <w:tc>
          <w:tcPr>
            <w:tcW w:w="4253" w:type="dxa"/>
            <w:tcBorders>
              <w:top w:val="single" w:sz="4" w:space="0" w:color="007CBB"/>
              <w:bottom w:val="single" w:sz="4" w:space="0" w:color="007CBB"/>
            </w:tcBorders>
            <w:tcMar>
              <w:top w:w="0" w:type="dxa"/>
              <w:left w:w="0" w:type="dxa"/>
              <w:bottom w:w="0" w:type="dxa"/>
              <w:right w:w="0" w:type="dxa"/>
            </w:tcMar>
          </w:tcPr>
          <w:p w14:paraId="20C5EACF" w14:textId="77777777" w:rsidR="009B7BD3" w:rsidRDefault="00CC51D0" w:rsidP="00176FF9">
            <w:pPr>
              <w:pStyle w:val="ListParagraph0"/>
              <w:numPr>
                <w:ilvl w:val="0"/>
                <w:numId w:val="13"/>
              </w:numPr>
              <w:spacing w:before="60" w:after="60" w:line="23" w:lineRule="atLeast"/>
              <w:ind w:left="357" w:hanging="63"/>
              <w:rPr>
                <w:rFonts w:cs="Arial"/>
                <w:color w:val="000000"/>
              </w:rPr>
            </w:pPr>
            <w:r>
              <w:rPr>
                <w:rFonts w:cs="Arial"/>
                <w:color w:val="000000"/>
              </w:rPr>
              <w:t>LSV executive group</w:t>
            </w:r>
          </w:p>
          <w:p w14:paraId="63CDBA26" w14:textId="77777777" w:rsidR="009B7BD3" w:rsidRDefault="00CC51D0" w:rsidP="00176FF9">
            <w:pPr>
              <w:pStyle w:val="ListParagraph0"/>
              <w:numPr>
                <w:ilvl w:val="0"/>
                <w:numId w:val="13"/>
              </w:numPr>
              <w:spacing w:before="60" w:after="60" w:line="23" w:lineRule="atLeast"/>
              <w:ind w:left="357" w:hanging="63"/>
              <w:rPr>
                <w:rFonts w:cs="Arial"/>
                <w:color w:val="000000"/>
              </w:rPr>
            </w:pPr>
            <w:r>
              <w:rPr>
                <w:rFonts w:cs="Arial"/>
                <w:color w:val="000000"/>
              </w:rPr>
              <w:t>Business unit managers</w:t>
            </w:r>
          </w:p>
          <w:p w14:paraId="666B316C" w14:textId="77777777" w:rsidR="009B7BD3" w:rsidRDefault="00CC51D0" w:rsidP="00176FF9">
            <w:pPr>
              <w:pStyle w:val="ListParagraph0"/>
              <w:numPr>
                <w:ilvl w:val="0"/>
                <w:numId w:val="13"/>
              </w:numPr>
              <w:spacing w:before="60" w:after="60" w:line="23" w:lineRule="atLeast"/>
              <w:ind w:left="357" w:hanging="63"/>
              <w:rPr>
                <w:rFonts w:cs="Arial"/>
                <w:color w:val="000000"/>
              </w:rPr>
            </w:pPr>
            <w:r>
              <w:rPr>
                <w:rFonts w:cs="Arial"/>
                <w:color w:val="000000"/>
              </w:rPr>
              <w:t>LSV staff</w:t>
            </w:r>
          </w:p>
          <w:p w14:paraId="3953F279" w14:textId="77777777" w:rsidR="009B7BD3" w:rsidRDefault="00CC51D0" w:rsidP="00176FF9">
            <w:pPr>
              <w:pStyle w:val="ListParagraph0"/>
              <w:numPr>
                <w:ilvl w:val="0"/>
                <w:numId w:val="13"/>
              </w:numPr>
              <w:spacing w:before="60" w:after="60" w:line="23" w:lineRule="atLeast"/>
              <w:ind w:left="357" w:hanging="63"/>
              <w:rPr>
                <w:rFonts w:cs="Arial"/>
                <w:color w:val="000000"/>
              </w:rPr>
            </w:pPr>
            <w:r>
              <w:rPr>
                <w:rFonts w:cs="Arial"/>
                <w:color w:val="000000"/>
              </w:rPr>
              <w:t>LSV board of directors</w:t>
            </w:r>
          </w:p>
          <w:p w14:paraId="6489D78F" w14:textId="77777777" w:rsidR="009B7BD3" w:rsidRDefault="00CC51D0" w:rsidP="00176FF9">
            <w:pPr>
              <w:pStyle w:val="ListParagraph0"/>
              <w:numPr>
                <w:ilvl w:val="0"/>
                <w:numId w:val="13"/>
              </w:numPr>
              <w:spacing w:before="60" w:after="60" w:line="23" w:lineRule="atLeast"/>
              <w:ind w:left="357" w:hanging="63"/>
              <w:rPr>
                <w:rFonts w:cs="Arial"/>
                <w:color w:val="000000"/>
              </w:rPr>
            </w:pPr>
            <w:r>
              <w:rPr>
                <w:rFonts w:cs="Arial"/>
                <w:color w:val="000000"/>
              </w:rPr>
              <w:t>LSV volunteers</w:t>
            </w:r>
          </w:p>
          <w:p w14:paraId="171F6D5B" w14:textId="77777777" w:rsidR="009B7BD3" w:rsidRDefault="00CC51D0" w:rsidP="00176FF9">
            <w:pPr>
              <w:pStyle w:val="ListParagraph0"/>
              <w:numPr>
                <w:ilvl w:val="0"/>
                <w:numId w:val="13"/>
              </w:numPr>
              <w:spacing w:before="60" w:after="60" w:line="23" w:lineRule="atLeast"/>
              <w:ind w:left="357" w:hanging="63"/>
              <w:rPr>
                <w:rFonts w:cs="Arial"/>
                <w:color w:val="000000"/>
              </w:rPr>
            </w:pPr>
            <w:r>
              <w:rPr>
                <w:rFonts w:cs="Arial"/>
                <w:color w:val="000000"/>
              </w:rPr>
              <w:t>LSV community organisations</w:t>
            </w:r>
          </w:p>
        </w:tc>
        <w:tc>
          <w:tcPr>
            <w:tcW w:w="567" w:type="dxa"/>
            <w:tcBorders>
              <w:top w:val="single" w:sz="4" w:space="0" w:color="007CBB"/>
              <w:bottom w:val="single" w:sz="4" w:space="0" w:color="007CBB"/>
            </w:tcBorders>
            <w:shd w:val="clear" w:color="auto" w:fill="007CBB"/>
            <w:tcMar>
              <w:top w:w="0" w:type="dxa"/>
              <w:left w:w="0" w:type="dxa"/>
              <w:bottom w:w="0" w:type="dxa"/>
              <w:right w:w="0" w:type="dxa"/>
            </w:tcMar>
            <w:textDirection w:val="btLr"/>
          </w:tcPr>
          <w:p w14:paraId="2BB2FED2" w14:textId="77777777" w:rsidR="009B7BD3" w:rsidRDefault="00CC51D0" w:rsidP="00176FF9">
            <w:pPr>
              <w:pStyle w:val="PlainText"/>
              <w:spacing w:before="120" w:after="120" w:line="23" w:lineRule="atLeast"/>
              <w:ind w:left="113" w:right="113"/>
              <w:jc w:val="center"/>
              <w:rPr>
                <w:rFonts w:ascii="Roboto Medium" w:eastAsia="MS Mincho" w:hAnsi="Roboto Medium" w:cs="Arial"/>
                <w:color w:val="FFFFFF"/>
                <w:sz w:val="22"/>
                <w:szCs w:val="22"/>
              </w:rPr>
            </w:pPr>
            <w:r>
              <w:rPr>
                <w:rFonts w:ascii="Roboto Medium" w:eastAsia="MS Mincho" w:hAnsi="Roboto Medium" w:cs="Arial"/>
                <w:color w:val="FFFFFF"/>
                <w:sz w:val="22"/>
                <w:szCs w:val="22"/>
              </w:rPr>
              <w:t>External</w:t>
            </w:r>
          </w:p>
        </w:tc>
        <w:tc>
          <w:tcPr>
            <w:tcW w:w="4394" w:type="dxa"/>
            <w:tcBorders>
              <w:top w:val="single" w:sz="4" w:space="0" w:color="007CBB"/>
              <w:bottom w:val="single" w:sz="4" w:space="0" w:color="007CBB"/>
              <w:right w:val="single" w:sz="4" w:space="0" w:color="007CBB"/>
            </w:tcBorders>
            <w:tcMar>
              <w:top w:w="0" w:type="dxa"/>
              <w:left w:w="0" w:type="dxa"/>
              <w:bottom w:w="0" w:type="dxa"/>
              <w:right w:w="0" w:type="dxa"/>
            </w:tcMar>
          </w:tcPr>
          <w:p w14:paraId="1A0DFEAC" w14:textId="77777777" w:rsidR="009C22EF" w:rsidRDefault="009C22EF" w:rsidP="00176FF9">
            <w:pPr>
              <w:pStyle w:val="ListParagraph0"/>
              <w:numPr>
                <w:ilvl w:val="0"/>
                <w:numId w:val="13"/>
              </w:numPr>
              <w:suppressAutoHyphens w:val="0"/>
              <w:autoSpaceDN/>
              <w:spacing w:before="60" w:after="60" w:line="23" w:lineRule="atLeast"/>
              <w:ind w:left="487" w:hanging="357"/>
              <w:rPr>
                <w:rFonts w:cs="Arial"/>
                <w:color w:val="000000" w:themeColor="text1"/>
              </w:rPr>
            </w:pPr>
            <w:r>
              <w:rPr>
                <w:rFonts w:cs="Arial"/>
                <w:color w:val="000000" w:themeColor="text1"/>
              </w:rPr>
              <w:t xml:space="preserve">Key service providers </w:t>
            </w:r>
          </w:p>
          <w:p w14:paraId="25EFC881" w14:textId="5C0E90F0" w:rsidR="009C22EF" w:rsidRPr="0070054D" w:rsidRDefault="009C22EF" w:rsidP="00176FF9">
            <w:pPr>
              <w:pStyle w:val="ListParagraph0"/>
              <w:numPr>
                <w:ilvl w:val="0"/>
                <w:numId w:val="13"/>
              </w:numPr>
              <w:suppressAutoHyphens w:val="0"/>
              <w:autoSpaceDN/>
              <w:spacing w:before="60" w:after="60" w:line="23" w:lineRule="atLeast"/>
              <w:ind w:left="487" w:hanging="357"/>
              <w:rPr>
                <w:rFonts w:cs="Arial"/>
                <w:color w:val="000000" w:themeColor="text1"/>
              </w:rPr>
            </w:pPr>
            <w:r w:rsidRPr="4E32BCCB">
              <w:rPr>
                <w:rFonts w:cs="Arial"/>
                <w:color w:val="000000" w:themeColor="text1"/>
              </w:rPr>
              <w:t xml:space="preserve">Department of Justice and Community Safety and government departments </w:t>
            </w:r>
          </w:p>
          <w:p w14:paraId="41B00A8F" w14:textId="77777777" w:rsidR="009C22EF" w:rsidRDefault="009C22EF" w:rsidP="00176FF9">
            <w:pPr>
              <w:pStyle w:val="ListParagraph0"/>
              <w:numPr>
                <w:ilvl w:val="0"/>
                <w:numId w:val="13"/>
              </w:numPr>
              <w:suppressAutoHyphens w:val="0"/>
              <w:autoSpaceDN/>
              <w:spacing w:before="60" w:after="60" w:line="23" w:lineRule="atLeast"/>
              <w:ind w:left="487" w:hanging="357"/>
              <w:rPr>
                <w:rFonts w:cs="Arial"/>
                <w:color w:val="000000" w:themeColor="text1"/>
              </w:rPr>
            </w:pPr>
            <w:r>
              <w:rPr>
                <w:rFonts w:cs="Arial"/>
                <w:color w:val="000000" w:themeColor="text1"/>
              </w:rPr>
              <w:t xml:space="preserve">National bodies </w:t>
            </w:r>
          </w:p>
          <w:p w14:paraId="0CE69210" w14:textId="1991E299" w:rsidR="009B7BD3" w:rsidRDefault="009C22EF" w:rsidP="00176FF9">
            <w:pPr>
              <w:pStyle w:val="ListParagraph0"/>
              <w:numPr>
                <w:ilvl w:val="0"/>
                <w:numId w:val="13"/>
              </w:numPr>
              <w:spacing w:before="60" w:after="60" w:line="23" w:lineRule="atLeast"/>
              <w:ind w:left="487" w:hanging="357"/>
              <w:rPr>
                <w:rFonts w:cs="Arial"/>
                <w:color w:val="000000"/>
              </w:rPr>
            </w:pPr>
            <w:r>
              <w:rPr>
                <w:rFonts w:cs="Arial"/>
                <w:color w:val="000000" w:themeColor="text1"/>
              </w:rPr>
              <w:t>Other police and emergency service sector agencies</w:t>
            </w:r>
          </w:p>
        </w:tc>
      </w:tr>
    </w:tbl>
    <w:p w14:paraId="7689DAA3" w14:textId="77777777" w:rsidR="009B7BD3" w:rsidRDefault="00CC51D0" w:rsidP="00176FF9">
      <w:pPr>
        <w:pStyle w:val="Heading1"/>
        <w:spacing w:before="120" w:after="60" w:line="23" w:lineRule="atLeast"/>
      </w:pPr>
      <w:r>
        <w:rPr>
          <w:rStyle w:val="Bold"/>
        </w:rPr>
        <w:t>Experience and qualifications</w:t>
      </w:r>
    </w:p>
    <w:tbl>
      <w:tblPr>
        <w:tblW w:w="9781" w:type="dxa"/>
        <w:tblCellMar>
          <w:left w:w="10" w:type="dxa"/>
          <w:right w:w="10" w:type="dxa"/>
        </w:tblCellMar>
        <w:tblLook w:val="04A0" w:firstRow="1" w:lastRow="0" w:firstColumn="1" w:lastColumn="0" w:noHBand="0" w:noVBand="1"/>
      </w:tblPr>
      <w:tblGrid>
        <w:gridCol w:w="1843"/>
        <w:gridCol w:w="7938"/>
      </w:tblGrid>
      <w:tr w:rsidR="009B7BD3" w14:paraId="1BCD50DA" w14:textId="77777777">
        <w:tc>
          <w:tcPr>
            <w:tcW w:w="1843" w:type="dxa"/>
            <w:tcBorders>
              <w:top w:val="single" w:sz="4" w:space="0" w:color="007CBB"/>
              <w:bottom w:val="single" w:sz="4" w:space="0" w:color="FFFFFF"/>
            </w:tcBorders>
            <w:shd w:val="clear" w:color="auto" w:fill="007CBB"/>
            <w:tcMar>
              <w:top w:w="0" w:type="dxa"/>
              <w:left w:w="0" w:type="dxa"/>
              <w:bottom w:w="0" w:type="dxa"/>
              <w:right w:w="0" w:type="dxa"/>
            </w:tcMar>
          </w:tcPr>
          <w:p w14:paraId="21959BD3" w14:textId="77777777" w:rsidR="009B7BD3" w:rsidRDefault="00CC51D0" w:rsidP="00176FF9">
            <w:pPr>
              <w:spacing w:before="60" w:after="60" w:line="23" w:lineRule="atLeast"/>
              <w:ind w:left="142"/>
            </w:pPr>
            <w:r>
              <w:rPr>
                <w:b/>
                <w:bCs/>
                <w:color w:val="FFFFFF"/>
              </w:rPr>
              <w:t>Essential experience and qualifications</w:t>
            </w:r>
          </w:p>
        </w:tc>
        <w:tc>
          <w:tcPr>
            <w:tcW w:w="7938" w:type="dxa"/>
            <w:tcBorders>
              <w:top w:val="single" w:sz="4" w:space="0" w:color="007CBB"/>
              <w:bottom w:val="single" w:sz="4" w:space="0" w:color="007CBB"/>
              <w:right w:val="single" w:sz="4" w:space="0" w:color="007CBB"/>
            </w:tcBorders>
            <w:tcMar>
              <w:top w:w="0" w:type="dxa"/>
              <w:left w:w="0" w:type="dxa"/>
              <w:bottom w:w="0" w:type="dxa"/>
              <w:right w:w="0" w:type="dxa"/>
            </w:tcMar>
          </w:tcPr>
          <w:p w14:paraId="1B7583D1" w14:textId="77777777" w:rsidR="0070054D" w:rsidRDefault="00CC51D0" w:rsidP="00176FF9">
            <w:pPr>
              <w:spacing w:before="60" w:after="60" w:line="23" w:lineRule="atLeast"/>
              <w:ind w:left="130" w:right="5"/>
              <w:rPr>
                <w:rFonts w:cs="Arial"/>
              </w:rPr>
            </w:pPr>
            <w:r w:rsidRPr="00480873">
              <w:rPr>
                <w:rFonts w:cs="Arial"/>
              </w:rPr>
              <w:t>To be successful in this role you must have:</w:t>
            </w:r>
          </w:p>
          <w:p w14:paraId="064EB668" w14:textId="0B96B6F7" w:rsidR="0070054D" w:rsidRPr="006904BD" w:rsidRDefault="0070054D" w:rsidP="00AF1772">
            <w:pPr>
              <w:pStyle w:val="ListParagraph0"/>
              <w:numPr>
                <w:ilvl w:val="0"/>
                <w:numId w:val="17"/>
              </w:numPr>
              <w:suppressAutoHyphens w:val="0"/>
              <w:autoSpaceDN/>
              <w:spacing w:before="60" w:after="60" w:line="23" w:lineRule="atLeast"/>
              <w:ind w:left="396" w:hanging="259"/>
              <w:rPr>
                <w:rFonts w:eastAsia="Arial" w:cs="Arial"/>
              </w:rPr>
            </w:pPr>
            <w:r w:rsidRPr="006904BD">
              <w:rPr>
                <w:rFonts w:eastAsia="Arial" w:cs="Arial"/>
              </w:rPr>
              <w:t>A tertiary qualification in</w:t>
            </w:r>
            <w:r>
              <w:rPr>
                <w:rFonts w:eastAsia="Arial" w:cs="Arial"/>
              </w:rPr>
              <w:t xml:space="preserve"> </w:t>
            </w:r>
            <w:r w:rsidRPr="006904BD">
              <w:rPr>
                <w:rFonts w:eastAsia="Arial" w:cs="Arial"/>
              </w:rPr>
              <w:t>graphics</w:t>
            </w:r>
            <w:r>
              <w:rPr>
                <w:rFonts w:eastAsia="Arial" w:cs="Arial"/>
              </w:rPr>
              <w:t xml:space="preserve">, </w:t>
            </w:r>
            <w:r w:rsidRPr="006904BD">
              <w:rPr>
                <w:rFonts w:eastAsia="Arial" w:cs="Arial"/>
              </w:rPr>
              <w:t>marketing or a similar discipline.</w:t>
            </w:r>
          </w:p>
          <w:p w14:paraId="5AB5713F" w14:textId="7DC6747F" w:rsidR="0070054D" w:rsidRPr="0070054D" w:rsidRDefault="0070054D" w:rsidP="00AF1772">
            <w:pPr>
              <w:pStyle w:val="ListParagraph0"/>
              <w:numPr>
                <w:ilvl w:val="0"/>
                <w:numId w:val="13"/>
              </w:numPr>
              <w:suppressAutoHyphens w:val="0"/>
              <w:autoSpaceDN/>
              <w:spacing w:before="60" w:after="60" w:line="23" w:lineRule="atLeast"/>
              <w:ind w:left="396" w:hanging="259"/>
              <w:rPr>
                <w:rFonts w:cs="Calibri"/>
              </w:rPr>
            </w:pPr>
            <w:r w:rsidRPr="0070054D">
              <w:rPr>
                <w:rFonts w:eastAsia="Arial" w:cs="Arial"/>
              </w:rPr>
              <w:t>Expertise in, and strong working knowledge of digital and social media, particularly in developing interactive, dynamic content</w:t>
            </w:r>
            <w:r>
              <w:rPr>
                <w:rFonts w:eastAsia="Arial" w:cs="Arial"/>
              </w:rPr>
              <w:t>.</w:t>
            </w:r>
            <w:r w:rsidRPr="0070054D">
              <w:rPr>
                <w:rFonts w:eastAsia="Arial" w:cs="Arial"/>
              </w:rPr>
              <w:t xml:space="preserve"> </w:t>
            </w:r>
          </w:p>
          <w:p w14:paraId="72A4CE3D" w14:textId="793AAAC0" w:rsidR="00480873" w:rsidRPr="0070054D" w:rsidRDefault="00480873" w:rsidP="00AF1772">
            <w:pPr>
              <w:pStyle w:val="ListParagraph0"/>
              <w:numPr>
                <w:ilvl w:val="0"/>
                <w:numId w:val="13"/>
              </w:numPr>
              <w:suppressAutoHyphens w:val="0"/>
              <w:autoSpaceDN/>
              <w:spacing w:before="60" w:after="60" w:line="23" w:lineRule="atLeast"/>
              <w:ind w:left="396" w:hanging="259"/>
              <w:rPr>
                <w:rFonts w:cs="Calibri"/>
              </w:rPr>
            </w:pPr>
            <w:r w:rsidRPr="0070054D">
              <w:rPr>
                <w:rFonts w:cs="Calibri"/>
              </w:rPr>
              <w:t>Proficiency in Adobe Creative Suite (InDesign, Photoshop, Illustrator) and video editing software such as Premiere Pro or Final Cut Pro.</w:t>
            </w:r>
          </w:p>
          <w:p w14:paraId="4592C40B" w14:textId="77777777" w:rsidR="00AF1772" w:rsidRPr="00AF1772" w:rsidRDefault="00AF1772" w:rsidP="00AF1772">
            <w:pPr>
              <w:numPr>
                <w:ilvl w:val="0"/>
                <w:numId w:val="13"/>
              </w:numPr>
              <w:suppressAutoHyphens w:val="0"/>
              <w:autoSpaceDN/>
              <w:spacing w:before="60" w:after="60" w:line="23" w:lineRule="atLeast"/>
              <w:ind w:left="420" w:hanging="283"/>
              <w:rPr>
                <w:rFonts w:cs="Calibri"/>
              </w:rPr>
            </w:pPr>
            <w:r w:rsidRPr="00AF1772">
              <w:rPr>
                <w:rFonts w:cs="Calibri"/>
              </w:rPr>
              <w:t>Demonstrated experience managing and publishing content in a website CMS (e.g., WordPress, Drupal or similar), including building pages, using templates/components, and following publishing workflows.</w:t>
            </w:r>
          </w:p>
          <w:p w14:paraId="2A77BE40" w14:textId="77777777" w:rsidR="00AF1772" w:rsidRPr="00AF1772" w:rsidRDefault="00AF1772" w:rsidP="00AF1772">
            <w:pPr>
              <w:numPr>
                <w:ilvl w:val="0"/>
                <w:numId w:val="13"/>
              </w:numPr>
              <w:suppressAutoHyphens w:val="0"/>
              <w:autoSpaceDN/>
              <w:spacing w:before="60" w:after="60" w:line="23" w:lineRule="atLeast"/>
              <w:ind w:left="420" w:hanging="283"/>
              <w:rPr>
                <w:rFonts w:cs="Calibri"/>
              </w:rPr>
            </w:pPr>
            <w:r w:rsidRPr="00AF1772">
              <w:rPr>
                <w:rFonts w:cs="Calibri"/>
              </w:rPr>
              <w:t>Working knowledge of web accessibility fundamentals and applying them in day-to-day publishing.</w:t>
            </w:r>
          </w:p>
          <w:p w14:paraId="1BAC2289" w14:textId="4ECA7870" w:rsidR="00480873" w:rsidRPr="00480873" w:rsidRDefault="00AF1772" w:rsidP="00AF1772">
            <w:pPr>
              <w:numPr>
                <w:ilvl w:val="0"/>
                <w:numId w:val="13"/>
              </w:numPr>
              <w:suppressAutoHyphens w:val="0"/>
              <w:autoSpaceDN/>
              <w:spacing w:before="60" w:after="60" w:line="23" w:lineRule="atLeast"/>
              <w:ind w:left="420" w:hanging="283"/>
              <w:rPr>
                <w:rFonts w:cs="Calibri"/>
              </w:rPr>
            </w:pPr>
            <w:r w:rsidRPr="00AF1772">
              <w:rPr>
                <w:rFonts w:cs="Calibri"/>
              </w:rPr>
              <w:t>Working knowledge of basic SEO and on-page optimisation (metadata, headings, internal linking, image optimisation</w:t>
            </w:r>
            <w:proofErr w:type="gramStart"/>
            <w:r w:rsidRPr="00AF1772">
              <w:rPr>
                <w:rFonts w:cs="Calibri"/>
              </w:rPr>
              <w:t>).</w:t>
            </w:r>
            <w:r w:rsidR="00480873" w:rsidRPr="00480873">
              <w:rPr>
                <w:rFonts w:cs="Calibri"/>
              </w:rPr>
              <w:t>Practical</w:t>
            </w:r>
            <w:proofErr w:type="gramEnd"/>
            <w:r w:rsidR="00480873" w:rsidRPr="00480873">
              <w:rPr>
                <w:rFonts w:cs="Calibri"/>
              </w:rPr>
              <w:t xml:space="preserve"> knowledge of multimedia software and the ability to produce content across digital and print platforms.</w:t>
            </w:r>
          </w:p>
          <w:p w14:paraId="35B5AD73" w14:textId="78F67478" w:rsidR="00480873" w:rsidRPr="00480873" w:rsidRDefault="00480873" w:rsidP="00176FF9">
            <w:pPr>
              <w:numPr>
                <w:ilvl w:val="0"/>
                <w:numId w:val="13"/>
              </w:numPr>
              <w:suppressAutoHyphens w:val="0"/>
              <w:autoSpaceDN/>
              <w:spacing w:before="60" w:after="60" w:line="23" w:lineRule="atLeast"/>
              <w:ind w:left="487" w:hanging="357"/>
              <w:rPr>
                <w:rFonts w:cs="Calibri"/>
              </w:rPr>
            </w:pPr>
            <w:r w:rsidRPr="00480873">
              <w:rPr>
                <w:rFonts w:cs="Calibri"/>
              </w:rPr>
              <w:t>Ability to multitask and prioritise workloads, delivering creative products on time while maintaining a high level of detail and quality.</w:t>
            </w:r>
          </w:p>
          <w:p w14:paraId="15CBD9CA" w14:textId="0FC03A75" w:rsidR="00480873" w:rsidRPr="00480873" w:rsidRDefault="00480873" w:rsidP="00176FF9">
            <w:pPr>
              <w:numPr>
                <w:ilvl w:val="0"/>
                <w:numId w:val="13"/>
              </w:numPr>
              <w:suppressAutoHyphens w:val="0"/>
              <w:autoSpaceDN/>
              <w:spacing w:before="60" w:after="60" w:line="23" w:lineRule="atLeast"/>
              <w:ind w:left="487" w:hanging="357"/>
              <w:rPr>
                <w:rFonts w:cs="Calibri"/>
              </w:rPr>
            </w:pPr>
            <w:r w:rsidRPr="00480873">
              <w:rPr>
                <w:rFonts w:cs="Calibri"/>
              </w:rPr>
              <w:t>Strong interpersonal skills and a customer-centric approach to understanding and meeting the needs of internal stakeholders.</w:t>
            </w:r>
          </w:p>
          <w:p w14:paraId="05A4BC02" w14:textId="66E67353" w:rsidR="009B7BD3" w:rsidRPr="00480873" w:rsidRDefault="00480873" w:rsidP="00176FF9">
            <w:pPr>
              <w:numPr>
                <w:ilvl w:val="0"/>
                <w:numId w:val="13"/>
              </w:numPr>
              <w:suppressAutoHyphens w:val="0"/>
              <w:autoSpaceDN/>
              <w:spacing w:line="23" w:lineRule="atLeast"/>
              <w:ind w:left="487" w:hanging="357"/>
              <w:rPr>
                <w:rFonts w:ascii="Calibri" w:hAnsi="Calibri" w:cs="Calibri"/>
              </w:rPr>
            </w:pPr>
            <w:r w:rsidRPr="00480873">
              <w:rPr>
                <w:rFonts w:cs="Calibri"/>
              </w:rPr>
              <w:t>Experience working in a collaborative team environment, with a flexible approach to shifting priorities based on organisational and project needs.</w:t>
            </w:r>
          </w:p>
        </w:tc>
      </w:tr>
      <w:tr w:rsidR="009B7BD3" w14:paraId="080C9A08" w14:textId="77777777">
        <w:tc>
          <w:tcPr>
            <w:tcW w:w="1843" w:type="dxa"/>
            <w:tcBorders>
              <w:top w:val="single" w:sz="4" w:space="0" w:color="FFFFFF"/>
              <w:bottom w:val="single" w:sz="4" w:space="0" w:color="007CBB"/>
            </w:tcBorders>
            <w:shd w:val="clear" w:color="auto" w:fill="007CBB"/>
            <w:tcMar>
              <w:top w:w="0" w:type="dxa"/>
              <w:left w:w="0" w:type="dxa"/>
              <w:bottom w:w="0" w:type="dxa"/>
              <w:right w:w="0" w:type="dxa"/>
            </w:tcMar>
          </w:tcPr>
          <w:p w14:paraId="2EA3708C" w14:textId="77777777" w:rsidR="009B7BD3" w:rsidRDefault="00CC51D0" w:rsidP="00176FF9">
            <w:pPr>
              <w:spacing w:before="60" w:after="60" w:line="23" w:lineRule="atLeast"/>
              <w:ind w:left="142"/>
            </w:pPr>
            <w:r>
              <w:rPr>
                <w:b/>
                <w:bCs/>
                <w:color w:val="FFFFFF"/>
              </w:rPr>
              <w:lastRenderedPageBreak/>
              <w:t>Desirable experience and qualifications</w:t>
            </w:r>
          </w:p>
        </w:tc>
        <w:tc>
          <w:tcPr>
            <w:tcW w:w="7938" w:type="dxa"/>
            <w:tcBorders>
              <w:top w:val="single" w:sz="4" w:space="0" w:color="007CBB"/>
              <w:bottom w:val="single" w:sz="4" w:space="0" w:color="007CBB"/>
              <w:right w:val="single" w:sz="4" w:space="0" w:color="007CBB"/>
            </w:tcBorders>
            <w:tcMar>
              <w:top w:w="0" w:type="dxa"/>
              <w:left w:w="0" w:type="dxa"/>
              <w:bottom w:w="0" w:type="dxa"/>
              <w:right w:w="0" w:type="dxa"/>
            </w:tcMar>
          </w:tcPr>
          <w:p w14:paraId="4F216AEC" w14:textId="77777777" w:rsidR="009B7BD3" w:rsidRDefault="00CC51D0" w:rsidP="00176FF9">
            <w:pPr>
              <w:spacing w:before="60" w:after="60" w:line="23" w:lineRule="atLeast"/>
              <w:ind w:left="130" w:right="5"/>
              <w:rPr>
                <w:rFonts w:cs="Arial"/>
              </w:rPr>
            </w:pPr>
            <w:r>
              <w:rPr>
                <w:rFonts w:cs="Arial"/>
              </w:rPr>
              <w:t xml:space="preserve">Whilst not essential, the following will also help you be successful in this role: </w:t>
            </w:r>
          </w:p>
          <w:p w14:paraId="33BA89D5" w14:textId="77777777" w:rsidR="0070054D" w:rsidRDefault="0070054D" w:rsidP="00176FF9">
            <w:pPr>
              <w:pStyle w:val="ListParagraph0"/>
              <w:numPr>
                <w:ilvl w:val="0"/>
                <w:numId w:val="13"/>
              </w:numPr>
              <w:suppressAutoHyphens w:val="0"/>
              <w:autoSpaceDN/>
              <w:spacing w:before="60" w:after="60" w:line="23" w:lineRule="atLeast"/>
              <w:ind w:left="487" w:hanging="357"/>
              <w:rPr>
                <w:rFonts w:eastAsia="Arial" w:cs="Arial"/>
              </w:rPr>
            </w:pPr>
            <w:r w:rsidRPr="005600B9">
              <w:rPr>
                <w:rFonts w:eastAsia="Arial" w:cs="Arial"/>
              </w:rPr>
              <w:t>Experience in similar role, with previous experience in communications in emergency service, government or community organisation.</w:t>
            </w:r>
          </w:p>
          <w:p w14:paraId="500FC530" w14:textId="307FF5A0" w:rsidR="009B7BD3" w:rsidRPr="0070054D" w:rsidRDefault="0070054D" w:rsidP="00176FF9">
            <w:pPr>
              <w:pStyle w:val="ListParagraph0"/>
              <w:numPr>
                <w:ilvl w:val="0"/>
                <w:numId w:val="13"/>
              </w:numPr>
              <w:suppressAutoHyphens w:val="0"/>
              <w:autoSpaceDN/>
              <w:spacing w:before="60" w:after="60" w:line="23" w:lineRule="atLeast"/>
              <w:ind w:left="487" w:hanging="357"/>
              <w:rPr>
                <w:rFonts w:eastAsia="Arial" w:cs="Arial"/>
              </w:rPr>
            </w:pPr>
            <w:r w:rsidRPr="005600B9">
              <w:rPr>
                <w:rFonts w:eastAsia="Arial" w:cs="Arial"/>
              </w:rPr>
              <w:t>Knowledge of water safety, lifesaving, Life Saving Victoria, Surf Life Saving Australia and Royal Life Saving Society Australia.</w:t>
            </w:r>
          </w:p>
        </w:tc>
      </w:tr>
    </w:tbl>
    <w:p w14:paraId="667DE558" w14:textId="1BF55457" w:rsidR="009B7BD3" w:rsidRDefault="00766E35" w:rsidP="00176FF9">
      <w:pPr>
        <w:pStyle w:val="Heading1"/>
        <w:spacing w:line="23" w:lineRule="atLeast"/>
      </w:pPr>
      <w:sdt>
        <w:sdtPr>
          <w:alias w:val="Career level"/>
          <w:id w:val="1328085506"/>
          <w:dropDownList>
            <w:listItem w:displayText="Administrator/officer" w:value="Administrator/officer"/>
            <w:listItem w:displayText="Coordinator/specialist officer" w:value="Coordinator/specialist officer"/>
            <w:listItem w:displayText="Lead coordinator/specialist" w:value="Lead coordinator/specialist"/>
            <w:listItem w:displayText="Manager/lead specialist" w:value="Manager/lead specialist"/>
            <w:listItem w:displayText="Senior manager" w:value="Senior manager"/>
            <w:listItem w:displayText="General manager" w:value="General manager"/>
            <w:listItem w:displayText="CEO/CXO" w:value="CEO/CXO"/>
          </w:dropDownList>
        </w:sdtPr>
        <w:sdtEndPr/>
        <w:sdtContent>
          <w:r w:rsidR="00E9362F">
            <w:t>Lead coordinator/specialist</w:t>
          </w:r>
        </w:sdtContent>
      </w:sdt>
      <w:r w:rsidR="00CC51D0">
        <w:rPr>
          <w:rStyle w:val="Style1"/>
          <w:b w:val="0"/>
          <w:bCs/>
        </w:rPr>
        <w:t xml:space="preserve"> </w:t>
      </w:r>
      <w:r w:rsidR="00CC51D0">
        <w:rPr>
          <w:rStyle w:val="Bold"/>
        </w:rPr>
        <w:t>capabilities</w:t>
      </w:r>
    </w:p>
    <w:p w14:paraId="06D442E7" w14:textId="77777777" w:rsidR="009B7BD3" w:rsidRDefault="00CC51D0" w:rsidP="00176FF9">
      <w:pPr>
        <w:pStyle w:val="BodyText"/>
        <w:spacing w:line="23" w:lineRule="atLeast"/>
        <w:rPr>
          <w:rFonts w:cs="Arial"/>
        </w:rPr>
      </w:pPr>
      <w:r>
        <w:rPr>
          <w:rFonts w:cs="Arial"/>
        </w:rPr>
        <w:t>The LSV capability framework describes the capabilities, expressed as behaviours and skills, which set out clear expectations about performance at LSV.  Core capabilities describe the behaviours and skills fundamental to delivering LSV’s mission and vision and supporting capabilities describe behaviours and skills that enable this success. Below are the capabilities required for this position.</w:t>
      </w:r>
    </w:p>
    <w:p w14:paraId="18175AE8" w14:textId="77777777" w:rsidR="009B7BD3" w:rsidRPr="00176FF9" w:rsidRDefault="00CC51D0" w:rsidP="00176FF9">
      <w:pPr>
        <w:pStyle w:val="Heading2"/>
        <w:spacing w:line="23" w:lineRule="atLeast"/>
        <w:rPr>
          <w:color w:val="0070C0"/>
        </w:rPr>
      </w:pPr>
      <w:r w:rsidRPr="00176FF9">
        <w:rPr>
          <w:b w:val="0"/>
          <w:bCs/>
          <w:color w:val="0070C0"/>
        </w:rPr>
        <w:t>Core capabilities</w:t>
      </w:r>
    </w:p>
    <w:tbl>
      <w:tblPr>
        <w:tblW w:w="5074" w:type="pct"/>
        <w:tblCellMar>
          <w:left w:w="10" w:type="dxa"/>
          <w:right w:w="10" w:type="dxa"/>
        </w:tblCellMar>
        <w:tblLook w:val="04A0" w:firstRow="1" w:lastRow="0" w:firstColumn="1" w:lastColumn="0" w:noHBand="0" w:noVBand="1"/>
      </w:tblPr>
      <w:tblGrid>
        <w:gridCol w:w="1947"/>
        <w:gridCol w:w="7829"/>
      </w:tblGrid>
      <w:tr w:rsidR="0070054D" w14:paraId="0C7C768D" w14:textId="77777777">
        <w:tc>
          <w:tcPr>
            <w:tcW w:w="1947" w:type="dxa"/>
            <w:tcBorders>
              <w:top w:val="single" w:sz="4" w:space="0" w:color="007CBB"/>
              <w:bottom w:val="single" w:sz="4" w:space="0" w:color="FFFFFF"/>
            </w:tcBorders>
            <w:shd w:val="clear" w:color="auto" w:fill="007CBB"/>
            <w:tcMar>
              <w:top w:w="0" w:type="dxa"/>
              <w:left w:w="0" w:type="dxa"/>
              <w:bottom w:w="0" w:type="dxa"/>
              <w:right w:w="0" w:type="dxa"/>
            </w:tcMar>
          </w:tcPr>
          <w:p w14:paraId="53073898" w14:textId="5E216952" w:rsidR="0070054D" w:rsidRDefault="0070054D" w:rsidP="00176FF9">
            <w:pPr>
              <w:spacing w:before="60" w:after="60" w:line="23" w:lineRule="atLeast"/>
              <w:ind w:left="142"/>
              <w:rPr>
                <w:b/>
                <w:bCs/>
                <w:color w:val="FFFFFF"/>
              </w:rPr>
            </w:pPr>
            <w:r w:rsidRPr="0070054D">
              <w:rPr>
                <w:b/>
                <w:bCs/>
                <w:color w:val="FFFFFF" w:themeColor="background1"/>
              </w:rPr>
              <w:t>Knowing our sectors</w:t>
            </w:r>
          </w:p>
        </w:tc>
        <w:tc>
          <w:tcPr>
            <w:tcW w:w="7829" w:type="dxa"/>
            <w:tcBorders>
              <w:top w:val="single" w:sz="4" w:space="0" w:color="007CBB"/>
              <w:bottom w:val="single" w:sz="4" w:space="0" w:color="007CBB"/>
              <w:right w:val="single" w:sz="4" w:space="0" w:color="007CBB"/>
            </w:tcBorders>
            <w:tcMar>
              <w:top w:w="0" w:type="dxa"/>
              <w:left w:w="0" w:type="dxa"/>
              <w:bottom w:w="0" w:type="dxa"/>
              <w:right w:w="0" w:type="dxa"/>
            </w:tcMar>
          </w:tcPr>
          <w:p w14:paraId="5712EF8A" w14:textId="42D2621B" w:rsidR="0070054D" w:rsidRDefault="0070054D" w:rsidP="00176FF9">
            <w:pPr>
              <w:spacing w:before="60" w:after="60" w:line="23" w:lineRule="atLeast"/>
              <w:ind w:left="130" w:right="5"/>
              <w:rPr>
                <w:rFonts w:cs="Arial"/>
              </w:rPr>
            </w:pPr>
            <w:r w:rsidRPr="005600B9">
              <w:rPr>
                <w:rFonts w:cs="Arial"/>
                <w:noProof/>
              </w:rPr>
              <w:t>Applies understanding of LSV’s operating models; is able to view issues in respect of these models, etc.</w:t>
            </w:r>
            <w:r w:rsidRPr="005600B9">
              <w:rPr>
                <w:rFonts w:ascii="Times New Roman" w:hAnsi="Times New Roman"/>
                <w:noProof/>
              </w:rPr>
              <w:t> </w:t>
            </w:r>
            <w:r w:rsidRPr="005600B9">
              <w:rPr>
                <w:rFonts w:cs="Arial"/>
                <w:noProof/>
              </w:rPr>
              <w:t xml:space="preserve"> Is aware of the implications of individual actions on LSV’s operating models and is mindful of these when completing technical tasks.</w:t>
            </w:r>
            <w:r w:rsidRPr="005600B9">
              <w:rPr>
                <w:rFonts w:ascii="Times New Roman" w:hAnsi="Times New Roman"/>
                <w:noProof/>
              </w:rPr>
              <w:t> </w:t>
            </w:r>
          </w:p>
        </w:tc>
      </w:tr>
      <w:tr w:rsidR="0070054D" w14:paraId="209BD515" w14:textId="77777777">
        <w:tc>
          <w:tcPr>
            <w:tcW w:w="1947" w:type="dxa"/>
            <w:tcBorders>
              <w:top w:val="single" w:sz="4" w:space="0" w:color="FFFFFF"/>
              <w:bottom w:val="single" w:sz="4" w:space="0" w:color="FFFFFF"/>
            </w:tcBorders>
            <w:shd w:val="clear" w:color="auto" w:fill="007CBB"/>
            <w:tcMar>
              <w:top w:w="0" w:type="dxa"/>
              <w:left w:w="0" w:type="dxa"/>
              <w:bottom w:w="0" w:type="dxa"/>
              <w:right w:w="0" w:type="dxa"/>
            </w:tcMar>
          </w:tcPr>
          <w:p w14:paraId="1DDCA48A" w14:textId="5732131C" w:rsidR="0070054D" w:rsidRPr="0070054D" w:rsidRDefault="0070054D" w:rsidP="00176FF9">
            <w:pPr>
              <w:spacing w:before="60" w:after="60" w:line="23" w:lineRule="atLeast"/>
              <w:ind w:left="142"/>
              <w:rPr>
                <w:b/>
                <w:bCs/>
                <w:color w:val="FFFFFF" w:themeColor="background1"/>
              </w:rPr>
            </w:pPr>
            <w:r w:rsidRPr="0070054D">
              <w:rPr>
                <w:b/>
                <w:bCs/>
                <w:color w:val="FFFFFF" w:themeColor="background1"/>
              </w:rPr>
              <w:t xml:space="preserve">Driving results </w:t>
            </w:r>
          </w:p>
        </w:tc>
        <w:tc>
          <w:tcPr>
            <w:tcW w:w="7829" w:type="dxa"/>
            <w:tcBorders>
              <w:top w:val="single" w:sz="4" w:space="0" w:color="007CBB"/>
              <w:bottom w:val="single" w:sz="4" w:space="0" w:color="007CBB"/>
              <w:right w:val="single" w:sz="4" w:space="0" w:color="007CBB"/>
            </w:tcBorders>
            <w:tcMar>
              <w:top w:w="0" w:type="dxa"/>
              <w:left w:w="0" w:type="dxa"/>
              <w:bottom w:w="0" w:type="dxa"/>
              <w:right w:w="0" w:type="dxa"/>
            </w:tcMar>
          </w:tcPr>
          <w:p w14:paraId="34A10725" w14:textId="3713F3B0" w:rsidR="0070054D" w:rsidRDefault="0070054D" w:rsidP="00176FF9">
            <w:pPr>
              <w:spacing w:before="60" w:after="60" w:line="23" w:lineRule="atLeast"/>
              <w:ind w:left="130" w:right="5"/>
              <w:rPr>
                <w:rFonts w:cs="Arial"/>
              </w:rPr>
            </w:pPr>
            <w:r w:rsidRPr="00BE1B5E">
              <w:rPr>
                <w:rFonts w:cs="Arial"/>
                <w:noProof/>
              </w:rPr>
              <w:t>Takes ownership for delivery of allocated work streams in a timely and effective manner and escalates issues where required. Operates with speed and flexibility. Maintains focus on achieving results drawing from technical knowledge to find solutions in challenging situations.</w:t>
            </w:r>
            <w:r w:rsidRPr="00BE1B5E">
              <w:rPr>
                <w:rFonts w:ascii="Times New Roman" w:hAnsi="Times New Roman"/>
                <w:noProof/>
              </w:rPr>
              <w:t> </w:t>
            </w:r>
          </w:p>
        </w:tc>
      </w:tr>
      <w:tr w:rsidR="0070054D" w14:paraId="0B137368" w14:textId="77777777">
        <w:tc>
          <w:tcPr>
            <w:tcW w:w="1947" w:type="dxa"/>
            <w:tcBorders>
              <w:top w:val="single" w:sz="4" w:space="0" w:color="FFFFFF"/>
              <w:bottom w:val="single" w:sz="4" w:space="0" w:color="FFFFFF"/>
            </w:tcBorders>
            <w:shd w:val="clear" w:color="auto" w:fill="007CBB"/>
            <w:tcMar>
              <w:top w:w="0" w:type="dxa"/>
              <w:left w:w="0" w:type="dxa"/>
              <w:bottom w:w="0" w:type="dxa"/>
              <w:right w:w="0" w:type="dxa"/>
            </w:tcMar>
          </w:tcPr>
          <w:p w14:paraId="154A5AC7" w14:textId="5B7C4F72" w:rsidR="0070054D" w:rsidRPr="0070054D" w:rsidRDefault="0070054D" w:rsidP="00176FF9">
            <w:pPr>
              <w:spacing w:before="60" w:after="60" w:line="23" w:lineRule="atLeast"/>
              <w:ind w:left="142"/>
              <w:rPr>
                <w:b/>
                <w:bCs/>
                <w:color w:val="FFFFFF" w:themeColor="background1"/>
              </w:rPr>
            </w:pPr>
            <w:r w:rsidRPr="0070054D">
              <w:rPr>
                <w:b/>
                <w:bCs/>
                <w:color w:val="FFFFFF" w:themeColor="background1"/>
              </w:rPr>
              <w:t>Focusing on stakeholders</w:t>
            </w:r>
          </w:p>
        </w:tc>
        <w:tc>
          <w:tcPr>
            <w:tcW w:w="7829" w:type="dxa"/>
            <w:tcBorders>
              <w:top w:val="single" w:sz="4" w:space="0" w:color="007CBB"/>
              <w:bottom w:val="single" w:sz="4" w:space="0" w:color="007CBB"/>
              <w:right w:val="single" w:sz="4" w:space="0" w:color="007CBB"/>
            </w:tcBorders>
            <w:tcMar>
              <w:top w:w="0" w:type="dxa"/>
              <w:left w:w="0" w:type="dxa"/>
              <w:bottom w:w="0" w:type="dxa"/>
              <w:right w:w="0" w:type="dxa"/>
            </w:tcMar>
          </w:tcPr>
          <w:p w14:paraId="60893718" w14:textId="4B00A793" w:rsidR="0070054D" w:rsidRDefault="0070054D" w:rsidP="00176FF9">
            <w:pPr>
              <w:spacing w:before="60" w:after="60" w:line="23" w:lineRule="atLeast"/>
              <w:ind w:left="130" w:right="5"/>
              <w:rPr>
                <w:rFonts w:cs="Arial"/>
              </w:rPr>
            </w:pPr>
            <w:r w:rsidRPr="00BE1B5E">
              <w:rPr>
                <w:rFonts w:cs="Arial"/>
                <w:noProof/>
              </w:rPr>
              <w:t>Develops a thorough familiarity of stakeholders and considers and balances these in activities undertaken. Applies technical understanding to ensure that the quality of products, services or concepts balances the needs of stakeholders and LSV.</w:t>
            </w:r>
            <w:r w:rsidRPr="00BE1B5E">
              <w:rPr>
                <w:rFonts w:ascii="Times New Roman" w:hAnsi="Times New Roman"/>
                <w:noProof/>
              </w:rPr>
              <w:t> </w:t>
            </w:r>
          </w:p>
        </w:tc>
      </w:tr>
      <w:tr w:rsidR="0070054D" w14:paraId="3D438736" w14:textId="77777777">
        <w:tc>
          <w:tcPr>
            <w:tcW w:w="1947" w:type="dxa"/>
            <w:tcBorders>
              <w:top w:val="single" w:sz="4" w:space="0" w:color="FFFFFF"/>
              <w:bottom w:val="single" w:sz="4" w:space="0" w:color="FFFFFF"/>
            </w:tcBorders>
            <w:shd w:val="clear" w:color="auto" w:fill="007CBB"/>
            <w:tcMar>
              <w:top w:w="0" w:type="dxa"/>
              <w:left w:w="0" w:type="dxa"/>
              <w:bottom w:w="0" w:type="dxa"/>
              <w:right w:w="0" w:type="dxa"/>
            </w:tcMar>
          </w:tcPr>
          <w:p w14:paraId="043F0E8A" w14:textId="1A244D26" w:rsidR="0070054D" w:rsidRPr="0070054D" w:rsidRDefault="0070054D" w:rsidP="00176FF9">
            <w:pPr>
              <w:spacing w:before="60" w:after="60" w:line="23" w:lineRule="atLeast"/>
              <w:ind w:left="142"/>
              <w:rPr>
                <w:b/>
                <w:bCs/>
                <w:color w:val="FFFFFF" w:themeColor="background1"/>
              </w:rPr>
            </w:pPr>
            <w:r w:rsidRPr="0070054D">
              <w:rPr>
                <w:b/>
                <w:bCs/>
                <w:color w:val="FFFFFF" w:themeColor="background1"/>
              </w:rPr>
              <w:t>Managing risk and compliance</w:t>
            </w:r>
          </w:p>
        </w:tc>
        <w:tc>
          <w:tcPr>
            <w:tcW w:w="7829" w:type="dxa"/>
            <w:tcBorders>
              <w:top w:val="single" w:sz="4" w:space="0" w:color="007CBB"/>
              <w:bottom w:val="single" w:sz="4" w:space="0" w:color="007CBB"/>
              <w:right w:val="single" w:sz="4" w:space="0" w:color="007CBB"/>
            </w:tcBorders>
            <w:tcMar>
              <w:top w:w="0" w:type="dxa"/>
              <w:left w:w="0" w:type="dxa"/>
              <w:bottom w:w="0" w:type="dxa"/>
              <w:right w:w="0" w:type="dxa"/>
            </w:tcMar>
          </w:tcPr>
          <w:p w14:paraId="021D68A1" w14:textId="7DB06D43" w:rsidR="0070054D" w:rsidRDefault="0070054D" w:rsidP="00176FF9">
            <w:pPr>
              <w:spacing w:before="60" w:after="60" w:line="23" w:lineRule="atLeast"/>
              <w:ind w:left="130" w:right="5"/>
              <w:rPr>
                <w:rFonts w:cs="Arial"/>
              </w:rPr>
            </w:pPr>
            <w:r w:rsidRPr="00BE1B5E">
              <w:rPr>
                <w:rFonts w:cs="Arial"/>
                <w:noProof/>
              </w:rPr>
              <w:t>Proactively seeks additional information to identify potential risk factors in ambiguous situations. Is aware of the legal and compliance requirements and risks relevant to the technical aspects of the role and ensures these are adhered to when designing new processes.</w:t>
            </w:r>
            <w:r w:rsidRPr="00BE1B5E">
              <w:rPr>
                <w:rFonts w:ascii="Times New Roman" w:hAnsi="Times New Roman"/>
                <w:noProof/>
              </w:rPr>
              <w:t> </w:t>
            </w:r>
          </w:p>
        </w:tc>
      </w:tr>
      <w:tr w:rsidR="0070054D" w14:paraId="6CCCEF8D" w14:textId="77777777">
        <w:tc>
          <w:tcPr>
            <w:tcW w:w="1947" w:type="dxa"/>
            <w:tcBorders>
              <w:top w:val="single" w:sz="4" w:space="0" w:color="FFFFFF"/>
              <w:bottom w:val="single" w:sz="4" w:space="0" w:color="007CBB"/>
            </w:tcBorders>
            <w:shd w:val="clear" w:color="auto" w:fill="007CBB"/>
            <w:tcMar>
              <w:top w:w="0" w:type="dxa"/>
              <w:left w:w="0" w:type="dxa"/>
              <w:bottom w:w="0" w:type="dxa"/>
              <w:right w:w="0" w:type="dxa"/>
            </w:tcMar>
          </w:tcPr>
          <w:p w14:paraId="62A6E83A" w14:textId="21A475B1" w:rsidR="0070054D" w:rsidRPr="0070054D" w:rsidRDefault="0070054D" w:rsidP="00176FF9">
            <w:pPr>
              <w:spacing w:before="60" w:after="60" w:line="23" w:lineRule="atLeast"/>
              <w:ind w:left="142"/>
              <w:rPr>
                <w:color w:val="FFFFFF" w:themeColor="background1"/>
              </w:rPr>
            </w:pPr>
            <w:r w:rsidRPr="0070054D">
              <w:rPr>
                <w:b/>
                <w:bCs/>
                <w:color w:val="FFFFFF" w:themeColor="background1"/>
              </w:rPr>
              <w:t xml:space="preserve">Leading </w:t>
            </w:r>
            <w:r w:rsidRPr="0070054D">
              <w:rPr>
                <w:bCs/>
                <w:color w:val="FFFFFF" w:themeColor="background1"/>
              </w:rPr>
              <w:t>p</w:t>
            </w:r>
            <w:r w:rsidRPr="0070054D">
              <w:rPr>
                <w:b/>
                <w:bCs/>
                <w:color w:val="FFFFFF" w:themeColor="background1"/>
              </w:rPr>
              <w:t>eople</w:t>
            </w:r>
          </w:p>
        </w:tc>
        <w:tc>
          <w:tcPr>
            <w:tcW w:w="7829" w:type="dxa"/>
            <w:tcBorders>
              <w:top w:val="single" w:sz="4" w:space="0" w:color="007CBB"/>
              <w:bottom w:val="single" w:sz="4" w:space="0" w:color="007CBB"/>
              <w:right w:val="single" w:sz="4" w:space="0" w:color="007CBB"/>
            </w:tcBorders>
            <w:tcMar>
              <w:top w:w="0" w:type="dxa"/>
              <w:left w:w="0" w:type="dxa"/>
              <w:bottom w:w="0" w:type="dxa"/>
              <w:right w:w="0" w:type="dxa"/>
            </w:tcMar>
          </w:tcPr>
          <w:p w14:paraId="3827E019" w14:textId="3D43BB60" w:rsidR="0070054D" w:rsidRDefault="0070054D" w:rsidP="00176FF9">
            <w:pPr>
              <w:spacing w:before="60" w:after="60" w:line="23" w:lineRule="atLeast"/>
              <w:ind w:left="130" w:right="5"/>
              <w:rPr>
                <w:rFonts w:cs="Arial"/>
              </w:rPr>
            </w:pPr>
            <w:r w:rsidRPr="008A3340">
              <w:rPr>
                <w:rFonts w:cs="Arial"/>
                <w:noProof/>
              </w:rPr>
              <w:t>Supports and provides focused on-the-job training for colleagues and new starters to address skill gaps, and role models LSV’s values. Imparts technical knowledge and provides support to colleagues as required.</w:t>
            </w:r>
            <w:r w:rsidRPr="008A3340">
              <w:rPr>
                <w:rFonts w:ascii="Times New Roman" w:hAnsi="Times New Roman"/>
                <w:noProof/>
              </w:rPr>
              <w:t> </w:t>
            </w:r>
          </w:p>
        </w:tc>
      </w:tr>
    </w:tbl>
    <w:p w14:paraId="0D0EF793" w14:textId="77777777" w:rsidR="009B7BD3" w:rsidRPr="00176FF9" w:rsidRDefault="00CC51D0" w:rsidP="00176FF9">
      <w:pPr>
        <w:pStyle w:val="Heading2"/>
        <w:spacing w:line="23" w:lineRule="atLeast"/>
        <w:rPr>
          <w:b w:val="0"/>
          <w:bCs/>
          <w:color w:val="0070C0"/>
        </w:rPr>
      </w:pPr>
      <w:r w:rsidRPr="00176FF9">
        <w:rPr>
          <w:b w:val="0"/>
          <w:bCs/>
          <w:color w:val="0070C0"/>
        </w:rPr>
        <w:lastRenderedPageBreak/>
        <w:t>Supporting capabilities</w:t>
      </w:r>
    </w:p>
    <w:tbl>
      <w:tblPr>
        <w:tblW w:w="5074" w:type="pct"/>
        <w:tblCellMar>
          <w:left w:w="10" w:type="dxa"/>
          <w:right w:w="10" w:type="dxa"/>
        </w:tblCellMar>
        <w:tblLook w:val="04A0" w:firstRow="1" w:lastRow="0" w:firstColumn="1" w:lastColumn="0" w:noHBand="0" w:noVBand="1"/>
      </w:tblPr>
      <w:tblGrid>
        <w:gridCol w:w="1983"/>
        <w:gridCol w:w="7793"/>
      </w:tblGrid>
      <w:tr w:rsidR="0070054D" w14:paraId="510FBC23" w14:textId="77777777">
        <w:tc>
          <w:tcPr>
            <w:tcW w:w="1983" w:type="dxa"/>
            <w:tcBorders>
              <w:top w:val="single" w:sz="4" w:space="0" w:color="007CBB"/>
              <w:bottom w:val="single" w:sz="4" w:space="0" w:color="FFFFFF"/>
            </w:tcBorders>
            <w:shd w:val="clear" w:color="auto" w:fill="007CBB"/>
            <w:tcMar>
              <w:top w:w="0" w:type="dxa"/>
              <w:left w:w="0" w:type="dxa"/>
              <w:bottom w:w="0" w:type="dxa"/>
              <w:right w:w="0" w:type="dxa"/>
            </w:tcMar>
          </w:tcPr>
          <w:p w14:paraId="123C85EA" w14:textId="0AD6A5A8" w:rsidR="0070054D" w:rsidRPr="0070054D" w:rsidRDefault="0070054D" w:rsidP="00176FF9">
            <w:pPr>
              <w:spacing w:before="60" w:after="60" w:line="23" w:lineRule="atLeast"/>
              <w:ind w:left="22" w:firstLine="120"/>
              <w:rPr>
                <w:b/>
                <w:bCs/>
                <w:color w:val="FFFFFF" w:themeColor="background1"/>
              </w:rPr>
            </w:pPr>
            <w:r w:rsidRPr="0070054D">
              <w:rPr>
                <w:b/>
                <w:bCs/>
                <w:color w:val="FFFFFF" w:themeColor="background1"/>
              </w:rPr>
              <w:t>Innovation</w:t>
            </w:r>
          </w:p>
        </w:tc>
        <w:tc>
          <w:tcPr>
            <w:tcW w:w="7793" w:type="dxa"/>
            <w:tcBorders>
              <w:top w:val="single" w:sz="4" w:space="0" w:color="007CBB"/>
              <w:bottom w:val="single" w:sz="4" w:space="0" w:color="007CBB"/>
              <w:right w:val="single" w:sz="4" w:space="0" w:color="007CBB"/>
            </w:tcBorders>
            <w:tcMar>
              <w:top w:w="0" w:type="dxa"/>
              <w:left w:w="0" w:type="dxa"/>
              <w:bottom w:w="0" w:type="dxa"/>
              <w:right w:w="0" w:type="dxa"/>
            </w:tcMar>
          </w:tcPr>
          <w:p w14:paraId="36EA2EBC" w14:textId="679DC524" w:rsidR="0070054D" w:rsidRDefault="0070054D" w:rsidP="00176FF9">
            <w:pPr>
              <w:spacing w:before="60" w:after="60" w:line="23" w:lineRule="atLeast"/>
              <w:ind w:left="130" w:right="5"/>
              <w:rPr>
                <w:rFonts w:cs="Arial"/>
              </w:rPr>
            </w:pPr>
            <w:r w:rsidRPr="008A3340">
              <w:rPr>
                <w:rFonts w:cs="Arial"/>
                <w:noProof/>
              </w:rPr>
              <w:t>Thinks beyond the team’s conventional approaches to formulate creative methods to deliver results.</w:t>
            </w:r>
            <w:r w:rsidRPr="008A3340">
              <w:rPr>
                <w:rFonts w:ascii="Times New Roman" w:hAnsi="Times New Roman"/>
                <w:noProof/>
              </w:rPr>
              <w:t> </w:t>
            </w:r>
            <w:r w:rsidRPr="008A3340">
              <w:rPr>
                <w:rFonts w:cs="Arial"/>
                <w:noProof/>
              </w:rPr>
              <w:t xml:space="preserve"> Utilises technical skills to support the development of new ideas and innovative working methods that contribute toward effectively achieving LSV’s mission and vision.</w:t>
            </w:r>
            <w:r w:rsidRPr="008A3340">
              <w:rPr>
                <w:rFonts w:ascii="Times New Roman" w:hAnsi="Times New Roman"/>
                <w:noProof/>
              </w:rPr>
              <w:t> </w:t>
            </w:r>
          </w:p>
        </w:tc>
      </w:tr>
      <w:tr w:rsidR="0070054D" w14:paraId="6B504048" w14:textId="77777777">
        <w:tc>
          <w:tcPr>
            <w:tcW w:w="1983" w:type="dxa"/>
            <w:tcBorders>
              <w:top w:val="single" w:sz="4" w:space="0" w:color="FFFFFF"/>
              <w:bottom w:val="single" w:sz="4" w:space="0" w:color="FFFFFF"/>
            </w:tcBorders>
            <w:shd w:val="clear" w:color="auto" w:fill="007CBB"/>
            <w:tcMar>
              <w:top w:w="0" w:type="dxa"/>
              <w:left w:w="0" w:type="dxa"/>
              <w:bottom w:w="0" w:type="dxa"/>
              <w:right w:w="0" w:type="dxa"/>
            </w:tcMar>
          </w:tcPr>
          <w:p w14:paraId="63B15C63" w14:textId="7B06C5FB" w:rsidR="0070054D" w:rsidRPr="0070054D" w:rsidRDefault="0070054D" w:rsidP="00176FF9">
            <w:pPr>
              <w:spacing w:before="60" w:after="60" w:line="23" w:lineRule="atLeast"/>
              <w:ind w:left="22" w:firstLine="120"/>
              <w:rPr>
                <w:b/>
                <w:bCs/>
                <w:color w:val="FFFFFF" w:themeColor="background1"/>
              </w:rPr>
            </w:pPr>
            <w:r w:rsidRPr="0070054D">
              <w:rPr>
                <w:b/>
                <w:bCs/>
                <w:color w:val="FFFFFF" w:themeColor="background1"/>
              </w:rPr>
              <w:t>Agility</w:t>
            </w:r>
          </w:p>
        </w:tc>
        <w:tc>
          <w:tcPr>
            <w:tcW w:w="7793" w:type="dxa"/>
            <w:tcBorders>
              <w:top w:val="single" w:sz="4" w:space="0" w:color="007CBB"/>
              <w:bottom w:val="single" w:sz="4" w:space="0" w:color="007CBB"/>
              <w:right w:val="single" w:sz="4" w:space="0" w:color="007CBB"/>
            </w:tcBorders>
            <w:tcMar>
              <w:top w:w="0" w:type="dxa"/>
              <w:left w:w="0" w:type="dxa"/>
              <w:bottom w:w="0" w:type="dxa"/>
              <w:right w:w="0" w:type="dxa"/>
            </w:tcMar>
          </w:tcPr>
          <w:p w14:paraId="26321B5B" w14:textId="4DE631AF" w:rsidR="0070054D" w:rsidRDefault="0070054D" w:rsidP="00176FF9">
            <w:pPr>
              <w:spacing w:before="60" w:after="60" w:line="23" w:lineRule="atLeast"/>
              <w:ind w:left="130" w:right="5"/>
              <w:rPr>
                <w:rFonts w:cs="Arial"/>
              </w:rPr>
            </w:pPr>
            <w:r w:rsidRPr="008A3340">
              <w:rPr>
                <w:rFonts w:cs="Arial"/>
                <w:noProof/>
              </w:rPr>
              <w:t>Flexibly adapts to accommodate changing requests from their leader, identifies if a change in priority is required and reacts accordingly. Is open to new methods, ideas or approaches.</w:t>
            </w:r>
            <w:r w:rsidRPr="008A3340">
              <w:rPr>
                <w:rFonts w:ascii="Times New Roman" w:hAnsi="Times New Roman"/>
                <w:noProof/>
              </w:rPr>
              <w:t> </w:t>
            </w:r>
          </w:p>
        </w:tc>
      </w:tr>
      <w:tr w:rsidR="0070054D" w14:paraId="016AB78A" w14:textId="77777777">
        <w:tc>
          <w:tcPr>
            <w:tcW w:w="1983" w:type="dxa"/>
            <w:tcBorders>
              <w:top w:val="single" w:sz="4" w:space="0" w:color="FFFFFF"/>
              <w:bottom w:val="single" w:sz="4" w:space="0" w:color="FFFFFF"/>
            </w:tcBorders>
            <w:shd w:val="clear" w:color="auto" w:fill="007CBB"/>
            <w:tcMar>
              <w:top w:w="0" w:type="dxa"/>
              <w:left w:w="0" w:type="dxa"/>
              <w:bottom w:w="0" w:type="dxa"/>
              <w:right w:w="0" w:type="dxa"/>
            </w:tcMar>
          </w:tcPr>
          <w:p w14:paraId="00BEFC47" w14:textId="6EC822A9" w:rsidR="0070054D" w:rsidRPr="0070054D" w:rsidRDefault="0070054D" w:rsidP="00176FF9">
            <w:pPr>
              <w:spacing w:before="60" w:after="60" w:line="23" w:lineRule="atLeast"/>
              <w:ind w:left="22" w:firstLine="120"/>
              <w:rPr>
                <w:b/>
                <w:bCs/>
                <w:color w:val="FFFFFF" w:themeColor="background1"/>
              </w:rPr>
            </w:pPr>
            <w:r w:rsidRPr="0070054D">
              <w:rPr>
                <w:b/>
                <w:bCs/>
                <w:color w:val="FFFFFF" w:themeColor="background1"/>
              </w:rPr>
              <w:t>Collaboration</w:t>
            </w:r>
          </w:p>
        </w:tc>
        <w:tc>
          <w:tcPr>
            <w:tcW w:w="7793" w:type="dxa"/>
            <w:tcBorders>
              <w:top w:val="single" w:sz="4" w:space="0" w:color="007CBB"/>
              <w:bottom w:val="single" w:sz="4" w:space="0" w:color="007CBB"/>
              <w:right w:val="single" w:sz="4" w:space="0" w:color="007CBB"/>
            </w:tcBorders>
            <w:tcMar>
              <w:top w:w="0" w:type="dxa"/>
              <w:left w:w="0" w:type="dxa"/>
              <w:bottom w:w="0" w:type="dxa"/>
              <w:right w:w="0" w:type="dxa"/>
            </w:tcMar>
          </w:tcPr>
          <w:p w14:paraId="39E0D57C" w14:textId="0EE6AE59" w:rsidR="0070054D" w:rsidRDefault="0070054D" w:rsidP="00176FF9">
            <w:pPr>
              <w:spacing w:before="60" w:after="60" w:line="23" w:lineRule="atLeast"/>
              <w:ind w:left="130" w:right="5"/>
              <w:rPr>
                <w:rFonts w:cs="Arial"/>
              </w:rPr>
            </w:pPr>
            <w:r w:rsidRPr="008A3340">
              <w:rPr>
                <w:rFonts w:cs="Arial"/>
                <w:noProof/>
              </w:rPr>
              <w:t>Identifies opportunities to work with others and actively participates in accomplishing team goals. Supports team thinking by sharing relevant technical knowledge and expertise.</w:t>
            </w:r>
            <w:r w:rsidRPr="008A3340">
              <w:rPr>
                <w:rFonts w:ascii="Times New Roman" w:hAnsi="Times New Roman"/>
                <w:noProof/>
              </w:rPr>
              <w:t> </w:t>
            </w:r>
          </w:p>
        </w:tc>
      </w:tr>
      <w:tr w:rsidR="0070054D" w14:paraId="03F92606" w14:textId="77777777">
        <w:tc>
          <w:tcPr>
            <w:tcW w:w="1983" w:type="dxa"/>
            <w:tcBorders>
              <w:top w:val="single" w:sz="4" w:space="0" w:color="FFFFFF"/>
              <w:bottom w:val="single" w:sz="4" w:space="0" w:color="FFFFFF"/>
            </w:tcBorders>
            <w:shd w:val="clear" w:color="auto" w:fill="007CBB"/>
            <w:tcMar>
              <w:top w:w="0" w:type="dxa"/>
              <w:left w:w="0" w:type="dxa"/>
              <w:bottom w:w="0" w:type="dxa"/>
              <w:right w:w="0" w:type="dxa"/>
            </w:tcMar>
          </w:tcPr>
          <w:p w14:paraId="760FDEA1" w14:textId="2806D1C8" w:rsidR="0070054D" w:rsidRPr="0070054D" w:rsidRDefault="0070054D" w:rsidP="00176FF9">
            <w:pPr>
              <w:spacing w:before="60" w:after="60" w:line="23" w:lineRule="atLeast"/>
              <w:ind w:left="22" w:firstLine="120"/>
              <w:rPr>
                <w:b/>
                <w:bCs/>
                <w:color w:val="FFFFFF" w:themeColor="background1"/>
              </w:rPr>
            </w:pPr>
            <w:r w:rsidRPr="0070054D">
              <w:rPr>
                <w:b/>
                <w:bCs/>
                <w:color w:val="FFFFFF" w:themeColor="background1"/>
              </w:rPr>
              <w:t>Communication</w:t>
            </w:r>
          </w:p>
        </w:tc>
        <w:tc>
          <w:tcPr>
            <w:tcW w:w="7793" w:type="dxa"/>
            <w:tcBorders>
              <w:top w:val="single" w:sz="4" w:space="0" w:color="007CBB"/>
              <w:bottom w:val="single" w:sz="4" w:space="0" w:color="007CBB"/>
              <w:right w:val="single" w:sz="4" w:space="0" w:color="007CBB"/>
            </w:tcBorders>
            <w:tcMar>
              <w:top w:w="0" w:type="dxa"/>
              <w:left w:w="0" w:type="dxa"/>
              <w:bottom w:w="0" w:type="dxa"/>
              <w:right w:w="0" w:type="dxa"/>
            </w:tcMar>
          </w:tcPr>
          <w:p w14:paraId="59DCBADA" w14:textId="28AAB382" w:rsidR="0070054D" w:rsidRDefault="0070054D" w:rsidP="00176FF9">
            <w:pPr>
              <w:spacing w:before="60" w:after="60" w:line="23" w:lineRule="atLeast"/>
              <w:ind w:left="130" w:right="5"/>
              <w:rPr>
                <w:rFonts w:cs="Arial"/>
              </w:rPr>
            </w:pPr>
            <w:r w:rsidRPr="008A3340">
              <w:rPr>
                <w:rFonts w:cs="Arial"/>
                <w:noProof/>
              </w:rPr>
              <w:t>Explains facts, practices, policies, etc., to others within the scope of their role.</w:t>
            </w:r>
            <w:r w:rsidRPr="008A3340">
              <w:rPr>
                <w:rFonts w:ascii="Times New Roman" w:hAnsi="Times New Roman"/>
                <w:noProof/>
              </w:rPr>
              <w:t> </w:t>
            </w:r>
            <w:r w:rsidRPr="008A3340">
              <w:rPr>
                <w:rFonts w:cs="Arial"/>
                <w:noProof/>
              </w:rPr>
              <w:t xml:space="preserve"> Produces work in a manner that is clear, easy to understand and culturally appropriate. Uses vocabulary that is appropriate to the audience. Demonstrates active listening. Ability to professionally present information to stakeholders.</w:t>
            </w:r>
            <w:r w:rsidRPr="008A3340">
              <w:rPr>
                <w:rFonts w:ascii="Times New Roman" w:hAnsi="Times New Roman"/>
                <w:noProof/>
              </w:rPr>
              <w:t> </w:t>
            </w:r>
          </w:p>
        </w:tc>
      </w:tr>
      <w:tr w:rsidR="0070054D" w14:paraId="00135F55" w14:textId="77777777">
        <w:trPr>
          <w:trHeight w:val="487"/>
        </w:trPr>
        <w:tc>
          <w:tcPr>
            <w:tcW w:w="1983" w:type="dxa"/>
            <w:tcBorders>
              <w:top w:val="single" w:sz="4" w:space="0" w:color="FFFFFF"/>
              <w:bottom w:val="single" w:sz="4" w:space="0" w:color="007CBB"/>
            </w:tcBorders>
            <w:shd w:val="clear" w:color="auto" w:fill="007CBB"/>
            <w:tcMar>
              <w:top w:w="0" w:type="dxa"/>
              <w:left w:w="0" w:type="dxa"/>
              <w:bottom w:w="0" w:type="dxa"/>
              <w:right w:w="0" w:type="dxa"/>
            </w:tcMar>
          </w:tcPr>
          <w:p w14:paraId="08346C14" w14:textId="42047C15" w:rsidR="0070054D" w:rsidRPr="0070054D" w:rsidRDefault="0070054D" w:rsidP="00176FF9">
            <w:pPr>
              <w:spacing w:before="60" w:after="60" w:line="23" w:lineRule="atLeast"/>
              <w:ind w:left="22" w:firstLine="120"/>
              <w:rPr>
                <w:b/>
                <w:bCs/>
                <w:color w:val="FFFFFF" w:themeColor="background1"/>
              </w:rPr>
            </w:pPr>
            <w:r w:rsidRPr="0070054D">
              <w:rPr>
                <w:b/>
                <w:bCs/>
                <w:color w:val="FFFFFF" w:themeColor="background1"/>
              </w:rPr>
              <w:t>Being your best</w:t>
            </w:r>
          </w:p>
        </w:tc>
        <w:tc>
          <w:tcPr>
            <w:tcW w:w="7793" w:type="dxa"/>
            <w:tcBorders>
              <w:top w:val="single" w:sz="4" w:space="0" w:color="007CBB"/>
              <w:bottom w:val="single" w:sz="4" w:space="0" w:color="007CBB"/>
              <w:right w:val="single" w:sz="4" w:space="0" w:color="007CBB"/>
            </w:tcBorders>
            <w:tcMar>
              <w:top w:w="0" w:type="dxa"/>
              <w:left w:w="0" w:type="dxa"/>
              <w:bottom w:w="0" w:type="dxa"/>
              <w:right w:w="0" w:type="dxa"/>
            </w:tcMar>
          </w:tcPr>
          <w:p w14:paraId="5E230212" w14:textId="411910A3" w:rsidR="0070054D" w:rsidRDefault="0070054D" w:rsidP="00176FF9">
            <w:pPr>
              <w:spacing w:before="60" w:after="60" w:line="23" w:lineRule="atLeast"/>
              <w:ind w:left="130" w:right="5"/>
              <w:rPr>
                <w:rFonts w:cs="Arial"/>
              </w:rPr>
            </w:pPr>
            <w:r w:rsidRPr="003708C4">
              <w:rPr>
                <w:rFonts w:cs="Arial"/>
                <w:noProof/>
              </w:rPr>
              <w:t>Role models resilience and responds appropriately in challenging situations.</w:t>
            </w:r>
            <w:r w:rsidRPr="003708C4">
              <w:rPr>
                <w:rFonts w:ascii="Times New Roman" w:hAnsi="Times New Roman"/>
                <w:noProof/>
              </w:rPr>
              <w:t> </w:t>
            </w:r>
            <w:r w:rsidRPr="003708C4">
              <w:rPr>
                <w:rFonts w:cs="Arial"/>
                <w:noProof/>
              </w:rPr>
              <w:t xml:space="preserve"> Works through challenges and remains calm and focused.</w:t>
            </w:r>
            <w:r w:rsidRPr="003708C4">
              <w:rPr>
                <w:rFonts w:ascii="Times New Roman" w:hAnsi="Times New Roman"/>
                <w:noProof/>
              </w:rPr>
              <w:t> </w:t>
            </w:r>
            <w:r w:rsidRPr="003708C4">
              <w:rPr>
                <w:rFonts w:cs="Arial"/>
                <w:noProof/>
              </w:rPr>
              <w:t xml:space="preserve"> Is responsive to and respectful of diverse cultures, backgrounds, experiences, perspectives, values and beliefs.</w:t>
            </w:r>
            <w:r w:rsidRPr="003708C4">
              <w:rPr>
                <w:rFonts w:ascii="Times New Roman" w:hAnsi="Times New Roman"/>
                <w:noProof/>
              </w:rPr>
              <w:t> </w:t>
            </w:r>
            <w:r w:rsidRPr="003708C4">
              <w:rPr>
                <w:rFonts w:cs="Arial"/>
                <w:noProof/>
              </w:rPr>
              <w:t xml:space="preserve"> Understands the link between health, wellbeing and personal effectiveness. Shares and participates in healthy habits; social, exercise, betterment.</w:t>
            </w:r>
            <w:r w:rsidRPr="003708C4">
              <w:rPr>
                <w:rFonts w:ascii="Times New Roman" w:hAnsi="Times New Roman"/>
                <w:noProof/>
              </w:rPr>
              <w:t> </w:t>
            </w:r>
          </w:p>
        </w:tc>
      </w:tr>
    </w:tbl>
    <w:p w14:paraId="023CFDD9" w14:textId="77777777" w:rsidR="009B7BD3" w:rsidRDefault="009B7BD3" w:rsidP="00176FF9">
      <w:pPr>
        <w:pStyle w:val="BodyText"/>
        <w:spacing w:line="23" w:lineRule="atLeast"/>
      </w:pPr>
    </w:p>
    <w:sectPr w:rsidR="009B7BD3">
      <w:headerReference w:type="default" r:id="rId10"/>
      <w:footerReference w:type="default" r:id="rId11"/>
      <w:pgSz w:w="11906" w:h="16838"/>
      <w:pgMar w:top="2694" w:right="1134" w:bottom="1702" w:left="1134" w:header="709"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B76E1" w14:textId="77777777" w:rsidR="00766E35" w:rsidRDefault="00766E35">
      <w:r>
        <w:separator/>
      </w:r>
    </w:p>
  </w:endnote>
  <w:endnote w:type="continuationSeparator" w:id="0">
    <w:p w14:paraId="468EC7C3" w14:textId="77777777" w:rsidR="00766E35" w:rsidRDefault="00766E35">
      <w:r>
        <w:continuationSeparator/>
      </w:r>
    </w:p>
  </w:endnote>
  <w:endnote w:type="continuationNotice" w:id="1">
    <w:p w14:paraId="00968896" w14:textId="77777777" w:rsidR="00766E35" w:rsidRDefault="00766E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w:altName w:val="Arial"/>
    <w:charset w:val="00"/>
    <w:family w:val="auto"/>
    <w:pitch w:val="variable"/>
    <w:sig w:usb0="80000027"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 w:name="Roboto Medium">
    <w:altName w:val="Arial"/>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6C7A8" w14:textId="77777777" w:rsidR="00CC51D0" w:rsidRDefault="00CC51D0">
    <w:pPr>
      <w:pStyle w:val="Footer"/>
      <w:tabs>
        <w:tab w:val="left" w:pos="3482"/>
      </w:tabs>
      <w:rPr>
        <w:color w:val="404040"/>
        <w:sz w:val="22"/>
      </w:rPr>
    </w:pPr>
  </w:p>
  <w:p w14:paraId="7DC64FC5" w14:textId="77777777" w:rsidR="00CC51D0" w:rsidRDefault="00CC51D0">
    <w:pPr>
      <w:pStyle w:val="Footer"/>
      <w:tabs>
        <w:tab w:val="left" w:pos="3482"/>
      </w:tabs>
      <w:jc w:val="left"/>
      <w:rPr>
        <w:color w:val="404040"/>
        <w:sz w:val="22"/>
      </w:rPr>
    </w:pPr>
  </w:p>
  <w:p w14:paraId="3BEF2D4E" w14:textId="77777777" w:rsidR="00CC51D0" w:rsidRDefault="00CC51D0">
    <w:pPr>
      <w:pStyle w:val="Footer"/>
      <w:tabs>
        <w:tab w:val="left" w:pos="3482"/>
      </w:tabs>
      <w:rPr>
        <w:color w:val="404040"/>
        <w:sz w:val="22"/>
      </w:rPr>
    </w:pPr>
  </w:p>
  <w:p w14:paraId="61A9E32C" w14:textId="77777777" w:rsidR="00CC51D0" w:rsidRDefault="00CC51D0">
    <w:pPr>
      <w:pStyle w:val="Footer"/>
      <w:tabs>
        <w:tab w:val="left" w:pos="3482"/>
      </w:tabs>
    </w:pPr>
    <w:r>
      <w:rPr>
        <w:noProof/>
      </w:rPr>
      <w:drawing>
        <wp:anchor distT="0" distB="0" distL="114300" distR="114300" simplePos="0" relativeHeight="251658242" behindDoc="1" locked="0" layoutInCell="1" allowOverlap="1" wp14:anchorId="157AB31A" wp14:editId="1F359BBA">
          <wp:simplePos x="0" y="0"/>
          <wp:positionH relativeFrom="page">
            <wp:posOffset>0</wp:posOffset>
          </wp:positionH>
          <wp:positionV relativeFrom="page">
            <wp:align>bottom</wp:align>
          </wp:positionV>
          <wp:extent cx="7560003" cy="1439997"/>
          <wp:effectExtent l="0" t="0" r="2847" b="7803"/>
          <wp:wrapNone/>
          <wp:docPr id="1456115780" name="Picture 184"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560003" cy="1439997"/>
                  </a:xfrm>
                  <a:prstGeom prst="rect">
                    <a:avLst/>
                  </a:prstGeom>
                  <a:noFill/>
                  <a:ln>
                    <a:noFill/>
                    <a:prstDash/>
                  </a:ln>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C404B" w14:textId="77777777" w:rsidR="00766E35" w:rsidRDefault="00766E35">
      <w:r>
        <w:rPr>
          <w:color w:val="000000"/>
        </w:rPr>
        <w:separator/>
      </w:r>
    </w:p>
  </w:footnote>
  <w:footnote w:type="continuationSeparator" w:id="0">
    <w:p w14:paraId="4FEA9560" w14:textId="77777777" w:rsidR="00766E35" w:rsidRDefault="00766E35">
      <w:r>
        <w:continuationSeparator/>
      </w:r>
    </w:p>
  </w:footnote>
  <w:footnote w:type="continuationNotice" w:id="1">
    <w:p w14:paraId="18339205" w14:textId="77777777" w:rsidR="00766E35" w:rsidRDefault="00766E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D304A" w14:textId="77777777" w:rsidR="00CC51D0" w:rsidRDefault="4E32BCCB">
    <w:pPr>
      <w:pStyle w:val="Title"/>
      <w:tabs>
        <w:tab w:val="left" w:pos="3159"/>
      </w:tabs>
    </w:pPr>
    <w:r>
      <w:t>Position description</w:t>
    </w:r>
  </w:p>
  <w:p w14:paraId="1B726CB7" w14:textId="457AB321" w:rsidR="00CC51D0" w:rsidRDefault="4E32BCCB" w:rsidP="4E32BCCB">
    <w:pPr>
      <w:spacing w:before="120"/>
      <w:rPr>
        <w:sz w:val="32"/>
        <w:szCs w:val="32"/>
      </w:rPr>
    </w:pPr>
    <w:r w:rsidRPr="4E32BCCB">
      <w:rPr>
        <w:rFonts w:cs="Arial"/>
        <w:sz w:val="32"/>
        <w:szCs w:val="32"/>
      </w:rPr>
      <w:t>Creative Content Producer</w:t>
    </w:r>
    <w:r w:rsidRPr="4E32BCCB">
      <w:rPr>
        <w:sz w:val="32"/>
        <w:szCs w:val="32"/>
      </w:rPr>
      <w:t xml:space="preserve"> </w:t>
    </w:r>
    <w:bookmarkStart w:id="1" w:name="_Hlk116573825"/>
    <w:r w:rsidRPr="4E32BCCB">
      <w:rPr>
        <w:sz w:val="32"/>
        <w:szCs w:val="32"/>
      </w:rPr>
      <w:t>(</w:t>
    </w:r>
    <w:r w:rsidRPr="4E32BCCB">
      <w:rPr>
        <w:rFonts w:cs="Arial"/>
        <w:sz w:val="32"/>
        <w:szCs w:val="32"/>
      </w:rPr>
      <w:t>LSV16008)</w:t>
    </w:r>
  </w:p>
  <w:bookmarkEnd w:id="1"/>
  <w:p w14:paraId="0FC15631" w14:textId="77777777" w:rsidR="00CC51D0" w:rsidRDefault="00CC51D0">
    <w:pPr>
      <w:pStyle w:val="IntroParagraph"/>
      <w:tabs>
        <w:tab w:val="left" w:pos="4084"/>
      </w:tabs>
    </w:pPr>
    <w:r>
      <w:rPr>
        <w:noProof/>
        <w:color w:val="30383D"/>
      </w:rPr>
      <mc:AlternateContent>
        <mc:Choice Requires="wps">
          <w:drawing>
            <wp:anchor distT="0" distB="0" distL="114300" distR="114300" simplePos="0" relativeHeight="251658240" behindDoc="1" locked="0" layoutInCell="1" allowOverlap="1" wp14:anchorId="5210D37A" wp14:editId="6A8DE16F">
              <wp:simplePos x="0" y="0"/>
              <wp:positionH relativeFrom="page">
                <wp:posOffset>1901</wp:posOffset>
              </wp:positionH>
              <wp:positionV relativeFrom="page">
                <wp:posOffset>-81281</wp:posOffset>
              </wp:positionV>
              <wp:extent cx="7602851" cy="1651004"/>
              <wp:effectExtent l="0" t="0" r="0" b="6346"/>
              <wp:wrapNone/>
              <wp:docPr id="1874204911" name="Rectangle 18"/>
              <wp:cNvGraphicFramePr/>
              <a:graphic xmlns:a="http://schemas.openxmlformats.org/drawingml/2006/main">
                <a:graphicData uri="http://schemas.microsoft.com/office/word/2010/wordprocessingShape">
                  <wps:wsp>
                    <wps:cNvSpPr/>
                    <wps:spPr>
                      <a:xfrm>
                        <a:off x="0" y="0"/>
                        <a:ext cx="7602851" cy="1651004"/>
                      </a:xfrm>
                      <a:prstGeom prst="rect">
                        <a:avLst/>
                      </a:prstGeom>
                      <a:solidFill>
                        <a:srgbClr val="E8E7E5"/>
                      </a:solidFill>
                      <a:ln cap="flat">
                        <a:noFill/>
                        <a:prstDash val="solid"/>
                      </a:ln>
                    </wps:spPr>
                    <wps:bodyPr lIns="0" tIns="0" rIns="0" bIns="0"/>
                  </wps:wsp>
                </a:graphicData>
              </a:graphic>
            </wp:anchor>
          </w:drawing>
        </mc:Choice>
        <mc:Fallback xmlns:pic="http://schemas.openxmlformats.org/drawingml/2006/picture" xmlns:a="http://schemas.openxmlformats.org/drawingml/2006/main" xmlns:arto="http://schemas.microsoft.com/office/word/2006/arto">
          <w:pict>
            <v:rect id="Rectangle 18" style="position:absolute;margin-left:.15pt;margin-top:-6.4pt;width:598.65pt;height:130pt;z-index:-251657216;visibility:visible;mso-wrap-style:square;mso-wrap-distance-left:9pt;mso-wrap-distance-top:0;mso-wrap-distance-right:9pt;mso-wrap-distance-bottom:0;mso-position-horizontal:absolute;mso-position-horizontal-relative:page;mso-position-vertical:absolute;mso-position-vertical-relative:page;v-text-anchor:top" o:spid="_x0000_s1026" fillcolor="#e8e7e5" stroked="f" w14:anchorId="4DC58C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">
              <v:textbox inset="0,0,0,0"/>
              <w10:wrap anchorx="page" anchory="page"/>
            </v:rect>
          </w:pict>
        </mc:Fallback>
      </mc:AlternateContent>
    </w:r>
    <w:r>
      <w:rPr>
        <w:noProof/>
      </w:rPr>
      <w:drawing>
        <wp:anchor distT="0" distB="0" distL="114300" distR="114300" simplePos="0" relativeHeight="251658241" behindDoc="1" locked="0" layoutInCell="1" allowOverlap="1" wp14:anchorId="600E51AA" wp14:editId="205FC7A4">
          <wp:simplePos x="0" y="0"/>
          <wp:positionH relativeFrom="margin">
            <wp:align>right</wp:align>
          </wp:positionH>
          <wp:positionV relativeFrom="page">
            <wp:posOffset>496574</wp:posOffset>
          </wp:positionV>
          <wp:extent cx="1418398" cy="691204"/>
          <wp:effectExtent l="0" t="0" r="0" b="0"/>
          <wp:wrapNone/>
          <wp:docPr id="835663568" name="Picture 183"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418398" cy="691204"/>
                  </a:xfrm>
                  <a:prstGeom prst="rect">
                    <a:avLst/>
                  </a:prstGeom>
                  <a:noFill/>
                  <a:ln>
                    <a:noFill/>
                    <a:prstDash/>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84F7"/>
    <w:multiLevelType w:val="hybridMultilevel"/>
    <w:tmpl w:val="5B7ABF5C"/>
    <w:lvl w:ilvl="0" w:tplc="D324A366">
      <w:start w:val="1"/>
      <w:numFmt w:val="bullet"/>
      <w:lvlText w:val=""/>
      <w:lvlJc w:val="left"/>
      <w:pPr>
        <w:ind w:left="720" w:hanging="360"/>
      </w:pPr>
      <w:rPr>
        <w:rFonts w:ascii="Symbol" w:hAnsi="Symbol" w:hint="default"/>
      </w:rPr>
    </w:lvl>
    <w:lvl w:ilvl="1" w:tplc="2F3C9B8A">
      <w:start w:val="1"/>
      <w:numFmt w:val="bullet"/>
      <w:lvlText w:val="o"/>
      <w:lvlJc w:val="left"/>
      <w:pPr>
        <w:ind w:left="1440" w:hanging="360"/>
      </w:pPr>
      <w:rPr>
        <w:rFonts w:ascii="Courier New" w:hAnsi="Courier New" w:cs="Times New Roman" w:hint="default"/>
      </w:rPr>
    </w:lvl>
    <w:lvl w:ilvl="2" w:tplc="9B70A10E">
      <w:start w:val="1"/>
      <w:numFmt w:val="bullet"/>
      <w:lvlText w:val=""/>
      <w:lvlJc w:val="left"/>
      <w:pPr>
        <w:ind w:left="2160" w:hanging="360"/>
      </w:pPr>
      <w:rPr>
        <w:rFonts w:ascii="Wingdings" w:hAnsi="Wingdings" w:hint="default"/>
      </w:rPr>
    </w:lvl>
    <w:lvl w:ilvl="3" w:tplc="2F16CD16">
      <w:start w:val="1"/>
      <w:numFmt w:val="bullet"/>
      <w:lvlText w:val=""/>
      <w:lvlJc w:val="left"/>
      <w:pPr>
        <w:ind w:left="2880" w:hanging="360"/>
      </w:pPr>
      <w:rPr>
        <w:rFonts w:ascii="Symbol" w:hAnsi="Symbol" w:hint="default"/>
      </w:rPr>
    </w:lvl>
    <w:lvl w:ilvl="4" w:tplc="761A63F8">
      <w:start w:val="1"/>
      <w:numFmt w:val="bullet"/>
      <w:lvlText w:val="o"/>
      <w:lvlJc w:val="left"/>
      <w:pPr>
        <w:ind w:left="3600" w:hanging="360"/>
      </w:pPr>
      <w:rPr>
        <w:rFonts w:ascii="Courier New" w:hAnsi="Courier New" w:cs="Times New Roman" w:hint="default"/>
      </w:rPr>
    </w:lvl>
    <w:lvl w:ilvl="5" w:tplc="9460BB34">
      <w:start w:val="1"/>
      <w:numFmt w:val="bullet"/>
      <w:lvlText w:val=""/>
      <w:lvlJc w:val="left"/>
      <w:pPr>
        <w:ind w:left="4320" w:hanging="360"/>
      </w:pPr>
      <w:rPr>
        <w:rFonts w:ascii="Wingdings" w:hAnsi="Wingdings" w:hint="default"/>
      </w:rPr>
    </w:lvl>
    <w:lvl w:ilvl="6" w:tplc="5776E422">
      <w:start w:val="1"/>
      <w:numFmt w:val="bullet"/>
      <w:lvlText w:val=""/>
      <w:lvlJc w:val="left"/>
      <w:pPr>
        <w:ind w:left="5040" w:hanging="360"/>
      </w:pPr>
      <w:rPr>
        <w:rFonts w:ascii="Symbol" w:hAnsi="Symbol" w:hint="default"/>
      </w:rPr>
    </w:lvl>
    <w:lvl w:ilvl="7" w:tplc="7AE04A68">
      <w:start w:val="1"/>
      <w:numFmt w:val="bullet"/>
      <w:lvlText w:val="o"/>
      <w:lvlJc w:val="left"/>
      <w:pPr>
        <w:ind w:left="5760" w:hanging="360"/>
      </w:pPr>
      <w:rPr>
        <w:rFonts w:ascii="Courier New" w:hAnsi="Courier New" w:cs="Times New Roman" w:hint="default"/>
      </w:rPr>
    </w:lvl>
    <w:lvl w:ilvl="8" w:tplc="C6A2E954">
      <w:start w:val="1"/>
      <w:numFmt w:val="bullet"/>
      <w:lvlText w:val=""/>
      <w:lvlJc w:val="left"/>
      <w:pPr>
        <w:ind w:left="6480" w:hanging="360"/>
      </w:pPr>
      <w:rPr>
        <w:rFonts w:ascii="Wingdings" w:hAnsi="Wingdings" w:hint="default"/>
      </w:rPr>
    </w:lvl>
  </w:abstractNum>
  <w:abstractNum w:abstractNumId="1" w15:restartNumberingAfterBreak="0">
    <w:nsid w:val="172F1822"/>
    <w:multiLevelType w:val="hybridMultilevel"/>
    <w:tmpl w:val="D2D4CF3C"/>
    <w:lvl w:ilvl="0" w:tplc="EDDC99EC">
      <w:start w:val="1"/>
      <w:numFmt w:val="bullet"/>
      <w:lvlText w:val=""/>
      <w:lvlJc w:val="left"/>
      <w:pPr>
        <w:ind w:left="720" w:hanging="360"/>
      </w:pPr>
      <w:rPr>
        <w:rFonts w:ascii="Symbol" w:hAnsi="Symbol" w:hint="default"/>
      </w:rPr>
    </w:lvl>
    <w:lvl w:ilvl="1" w:tplc="5CEA022C">
      <w:start w:val="1"/>
      <w:numFmt w:val="bullet"/>
      <w:lvlText w:val="o"/>
      <w:lvlJc w:val="left"/>
      <w:pPr>
        <w:ind w:left="1440" w:hanging="360"/>
      </w:pPr>
      <w:rPr>
        <w:rFonts w:ascii="Courier New" w:hAnsi="Courier New" w:hint="default"/>
      </w:rPr>
    </w:lvl>
    <w:lvl w:ilvl="2" w:tplc="A2E4B2C6">
      <w:start w:val="1"/>
      <w:numFmt w:val="bullet"/>
      <w:lvlText w:val=""/>
      <w:lvlJc w:val="left"/>
      <w:pPr>
        <w:ind w:left="2160" w:hanging="360"/>
      </w:pPr>
      <w:rPr>
        <w:rFonts w:ascii="Wingdings" w:hAnsi="Wingdings" w:hint="default"/>
      </w:rPr>
    </w:lvl>
    <w:lvl w:ilvl="3" w:tplc="C7A20ED0">
      <w:start w:val="1"/>
      <w:numFmt w:val="bullet"/>
      <w:lvlText w:val=""/>
      <w:lvlJc w:val="left"/>
      <w:pPr>
        <w:ind w:left="2880" w:hanging="360"/>
      </w:pPr>
      <w:rPr>
        <w:rFonts w:ascii="Symbol" w:hAnsi="Symbol" w:hint="default"/>
      </w:rPr>
    </w:lvl>
    <w:lvl w:ilvl="4" w:tplc="B328881E">
      <w:start w:val="1"/>
      <w:numFmt w:val="bullet"/>
      <w:lvlText w:val="o"/>
      <w:lvlJc w:val="left"/>
      <w:pPr>
        <w:ind w:left="3600" w:hanging="360"/>
      </w:pPr>
      <w:rPr>
        <w:rFonts w:ascii="Courier New" w:hAnsi="Courier New" w:hint="default"/>
      </w:rPr>
    </w:lvl>
    <w:lvl w:ilvl="5" w:tplc="4830AE00">
      <w:start w:val="1"/>
      <w:numFmt w:val="bullet"/>
      <w:lvlText w:val=""/>
      <w:lvlJc w:val="left"/>
      <w:pPr>
        <w:ind w:left="4320" w:hanging="360"/>
      </w:pPr>
      <w:rPr>
        <w:rFonts w:ascii="Wingdings" w:hAnsi="Wingdings" w:hint="default"/>
      </w:rPr>
    </w:lvl>
    <w:lvl w:ilvl="6" w:tplc="DF346CEC">
      <w:start w:val="1"/>
      <w:numFmt w:val="bullet"/>
      <w:lvlText w:val=""/>
      <w:lvlJc w:val="left"/>
      <w:pPr>
        <w:ind w:left="5040" w:hanging="360"/>
      </w:pPr>
      <w:rPr>
        <w:rFonts w:ascii="Symbol" w:hAnsi="Symbol" w:hint="default"/>
      </w:rPr>
    </w:lvl>
    <w:lvl w:ilvl="7" w:tplc="0C52E81E">
      <w:start w:val="1"/>
      <w:numFmt w:val="bullet"/>
      <w:lvlText w:val="o"/>
      <w:lvlJc w:val="left"/>
      <w:pPr>
        <w:ind w:left="5760" w:hanging="360"/>
      </w:pPr>
      <w:rPr>
        <w:rFonts w:ascii="Courier New" w:hAnsi="Courier New" w:hint="default"/>
      </w:rPr>
    </w:lvl>
    <w:lvl w:ilvl="8" w:tplc="44804E0C">
      <w:start w:val="1"/>
      <w:numFmt w:val="bullet"/>
      <w:lvlText w:val=""/>
      <w:lvlJc w:val="left"/>
      <w:pPr>
        <w:ind w:left="6480" w:hanging="360"/>
      </w:pPr>
      <w:rPr>
        <w:rFonts w:ascii="Wingdings" w:hAnsi="Wingdings" w:hint="default"/>
      </w:rPr>
    </w:lvl>
  </w:abstractNum>
  <w:abstractNum w:abstractNumId="2" w15:restartNumberingAfterBreak="0">
    <w:nsid w:val="254D3F2B"/>
    <w:multiLevelType w:val="multilevel"/>
    <w:tmpl w:val="40C2DFDC"/>
    <w:styleLink w:val="ListTableBullet"/>
    <w:lvl w:ilvl="0">
      <w:numFmt w:val="bullet"/>
      <w:pStyle w:val="TableBullet2"/>
      <w:lvlText w:val=""/>
      <w:lvlJc w:val="left"/>
      <w:pPr>
        <w:ind w:left="397" w:hanging="284"/>
      </w:pPr>
      <w:rPr>
        <w:rFonts w:ascii="Symbol" w:hAnsi="Symbol"/>
      </w:rPr>
    </w:lvl>
    <w:lvl w:ilvl="1">
      <w:numFmt w:val="bullet"/>
      <w:lvlText w:val="–"/>
      <w:lvlJc w:val="left"/>
      <w:pPr>
        <w:ind w:left="680" w:hanging="283"/>
      </w:pPr>
      <w:rPr>
        <w:rFonts w:ascii="Arial Rounded MT" w:hAnsi="Arial Rounded MT"/>
      </w:r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EA817EA"/>
    <w:multiLevelType w:val="multilevel"/>
    <w:tmpl w:val="451A48D8"/>
    <w:styleLink w:val="ListBullet"/>
    <w:lvl w:ilvl="0">
      <w:numFmt w:val="bullet"/>
      <w:pStyle w:val="ListBullet5"/>
      <w:lvlText w:val=""/>
      <w:lvlJc w:val="left"/>
      <w:pPr>
        <w:ind w:left="425" w:hanging="425"/>
      </w:pPr>
      <w:rPr>
        <w:rFonts w:ascii="Symbol" w:hAnsi="Symbol"/>
      </w:rPr>
    </w:lvl>
    <w:lvl w:ilvl="1">
      <w:numFmt w:val="bullet"/>
      <w:lvlText w:val="–"/>
      <w:lvlJc w:val="left"/>
      <w:pPr>
        <w:ind w:left="850" w:hanging="425"/>
      </w:pPr>
      <w:rPr>
        <w:rFonts w:ascii="Arial Rounded MT" w:hAnsi="Arial Rounded MT"/>
        <w:color w:val="auto"/>
      </w:rPr>
    </w:lvl>
    <w:lvl w:ilvl="2">
      <w:numFmt w:val="bullet"/>
      <w:lvlText w:val=""/>
      <w:lvlJc w:val="left"/>
      <w:pPr>
        <w:ind w:left="1275" w:hanging="425"/>
      </w:pPr>
      <w:rPr>
        <w:rFonts w:ascii="Symbol" w:hAnsi="Symbol"/>
      </w:rPr>
    </w:lvl>
    <w:lvl w:ilvl="3">
      <w:numFmt w:val="bullet"/>
      <w:lvlText w:val="–"/>
      <w:lvlJc w:val="left"/>
      <w:pPr>
        <w:ind w:left="1700" w:hanging="425"/>
      </w:pPr>
      <w:rPr>
        <w:rFonts w:ascii="Arial Rounded MT" w:hAnsi="Arial Rounded MT"/>
      </w:rPr>
    </w:lvl>
    <w:lvl w:ilvl="4">
      <w:numFmt w:val="bullet"/>
      <w:lvlText w:val=""/>
      <w:lvlJc w:val="left"/>
      <w:pPr>
        <w:ind w:left="2125" w:hanging="425"/>
      </w:pPr>
      <w:rPr>
        <w:rFonts w:ascii="Symbol" w:hAnsi="Symbol"/>
        <w:color w:val="auto"/>
      </w:rPr>
    </w:lvl>
    <w:lvl w:ilvl="5">
      <w:numFmt w:val="bullet"/>
      <w:lvlText w:val="–"/>
      <w:lvlJc w:val="left"/>
      <w:pPr>
        <w:ind w:left="2550" w:hanging="425"/>
      </w:pPr>
      <w:rPr>
        <w:rFonts w:ascii="Arial Rounded MT" w:hAnsi="Arial Rounded MT"/>
      </w:rPr>
    </w:lvl>
    <w:lvl w:ilvl="6">
      <w:start w:val="1"/>
      <w:numFmt w:val="none"/>
      <w:lvlText w:val=""/>
      <w:lvlJc w:val="left"/>
      <w:pPr>
        <w:ind w:left="-31680" w:firstLine="0"/>
      </w:pPr>
    </w:lvl>
    <w:lvl w:ilvl="7">
      <w:start w:val="1"/>
      <w:numFmt w:val="none"/>
      <w:lvlText w:val=""/>
      <w:lvlJc w:val="left"/>
      <w:pPr>
        <w:ind w:left="-31680" w:firstLine="0"/>
      </w:pPr>
    </w:lvl>
    <w:lvl w:ilvl="8">
      <w:start w:val="1"/>
      <w:numFmt w:val="none"/>
      <w:lvlText w:val=""/>
      <w:lvlJc w:val="left"/>
      <w:pPr>
        <w:ind w:left="-31680" w:firstLine="0"/>
      </w:pPr>
    </w:lvl>
  </w:abstractNum>
  <w:abstractNum w:abstractNumId="4" w15:restartNumberingAfterBreak="0">
    <w:nsid w:val="3391732A"/>
    <w:multiLevelType w:val="multilevel"/>
    <w:tmpl w:val="E39A1A5C"/>
    <w:lvl w:ilvl="0">
      <w:start w:val="1"/>
      <w:numFmt w:val="bullet"/>
      <w:lvlText w:val=""/>
      <w:lvlJc w:val="left"/>
      <w:pPr>
        <w:ind w:left="840" w:hanging="360"/>
      </w:pPr>
      <w:rPr>
        <w:rFonts w:ascii="Symbol" w:hAnsi="Symbol" w:hint="default"/>
        <w:color w:val="007CBB"/>
      </w:rPr>
    </w:lvl>
    <w:lvl w:ilvl="1">
      <w:numFmt w:val="bullet"/>
      <w:lvlText w:val="o"/>
      <w:lvlJc w:val="left"/>
      <w:pPr>
        <w:ind w:left="1560" w:hanging="360"/>
      </w:pPr>
      <w:rPr>
        <w:rFonts w:ascii="Courier New" w:hAnsi="Courier New" w:cs="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cs="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cs="Courier New"/>
      </w:rPr>
    </w:lvl>
    <w:lvl w:ilvl="8">
      <w:numFmt w:val="bullet"/>
      <w:lvlText w:val=""/>
      <w:lvlJc w:val="left"/>
      <w:pPr>
        <w:ind w:left="6600" w:hanging="360"/>
      </w:pPr>
      <w:rPr>
        <w:rFonts w:ascii="Wingdings" w:hAnsi="Wingdings"/>
      </w:rPr>
    </w:lvl>
  </w:abstractNum>
  <w:abstractNum w:abstractNumId="5" w15:restartNumberingAfterBreak="0">
    <w:nsid w:val="35EC5E65"/>
    <w:multiLevelType w:val="multilevel"/>
    <w:tmpl w:val="059A3C9A"/>
    <w:styleLink w:val="ListNumber"/>
    <w:lvl w:ilvl="0">
      <w:start w:val="1"/>
      <w:numFmt w:val="decimal"/>
      <w:pStyle w:val="ListNumber5"/>
      <w:lvlText w:val="%1."/>
      <w:lvlJc w:val="left"/>
      <w:pPr>
        <w:ind w:left="425" w:hanging="425"/>
      </w:pPr>
    </w:lvl>
    <w:lvl w:ilvl="1">
      <w:start w:val="1"/>
      <w:numFmt w:val="lowerLetter"/>
      <w:lvlText w:val="."/>
      <w:lvlJc w:val="left"/>
      <w:pPr>
        <w:ind w:left="850" w:hanging="425"/>
      </w:pPr>
    </w:lvl>
    <w:lvl w:ilvl="2">
      <w:start w:val="1"/>
      <w:numFmt w:val="lowerRoman"/>
      <w:lvlText w:val="."/>
      <w:lvlJc w:val="left"/>
      <w:pPr>
        <w:ind w:left="1275" w:hanging="425"/>
      </w:pPr>
    </w:lvl>
    <w:lvl w:ilvl="3">
      <w:start w:val="1"/>
      <w:numFmt w:val="upperLetter"/>
      <w:lvlText w:val="."/>
      <w:lvlJc w:val="left"/>
      <w:pPr>
        <w:ind w:left="1700" w:hanging="425"/>
      </w:pPr>
    </w:lvl>
    <w:lvl w:ilvl="4">
      <w:start w:val="1"/>
      <w:numFmt w:val="upperRoman"/>
      <w:lvlText w:val="."/>
      <w:lvlJc w:val="left"/>
      <w:pPr>
        <w:ind w:left="2125" w:hanging="425"/>
      </w:pPr>
    </w:lvl>
    <w:lvl w:ilvl="5">
      <w:start w:val="1"/>
      <w:numFmt w:val="decimal"/>
      <w:lvlText w:val="."/>
      <w:lvlJc w:val="left"/>
      <w:pPr>
        <w:ind w:left="2550" w:hanging="425"/>
      </w:pPr>
    </w:lvl>
    <w:lvl w:ilvl="6">
      <w:start w:val="1"/>
      <w:numFmt w:val="none"/>
      <w:lvlText w:val=""/>
      <w:lvlJc w:val="left"/>
      <w:pPr>
        <w:ind w:left="2975" w:hanging="425"/>
      </w:pPr>
    </w:lvl>
    <w:lvl w:ilvl="7">
      <w:start w:val="1"/>
      <w:numFmt w:val="none"/>
      <w:lvlText w:val=""/>
      <w:lvlJc w:val="left"/>
      <w:pPr>
        <w:ind w:left="3400" w:hanging="425"/>
      </w:pPr>
    </w:lvl>
    <w:lvl w:ilvl="8">
      <w:start w:val="1"/>
      <w:numFmt w:val="none"/>
      <w:lvlText w:val=""/>
      <w:lvlJc w:val="left"/>
      <w:pPr>
        <w:ind w:left="3825" w:hanging="425"/>
      </w:pPr>
    </w:lvl>
  </w:abstractNum>
  <w:abstractNum w:abstractNumId="6" w15:restartNumberingAfterBreak="0">
    <w:nsid w:val="375B6CCA"/>
    <w:multiLevelType w:val="multilevel"/>
    <w:tmpl w:val="8D6A84D8"/>
    <w:styleLink w:val="ListAlpha"/>
    <w:lvl w:ilvl="0">
      <w:start w:val="1"/>
      <w:numFmt w:val="lowerLetter"/>
      <w:pStyle w:val="ListAlpha6"/>
      <w:lvlText w:val="%1."/>
      <w:lvlJc w:val="left"/>
      <w:pPr>
        <w:ind w:left="425" w:hanging="425"/>
      </w:pPr>
    </w:lvl>
    <w:lvl w:ilvl="1">
      <w:start w:val="1"/>
      <w:numFmt w:val="lowerRoman"/>
      <w:lvlText w:val="."/>
      <w:lvlJc w:val="left"/>
      <w:pPr>
        <w:ind w:left="850" w:hanging="425"/>
      </w:pPr>
    </w:lvl>
    <w:lvl w:ilvl="2">
      <w:start w:val="1"/>
      <w:numFmt w:val="decimal"/>
      <w:lvlText w:val="."/>
      <w:lvlJc w:val="left"/>
      <w:pPr>
        <w:ind w:left="1275" w:hanging="425"/>
      </w:pPr>
    </w:lvl>
    <w:lvl w:ilvl="3">
      <w:start w:val="1"/>
      <w:numFmt w:val="upperLetter"/>
      <w:lvlText w:val="."/>
      <w:lvlJc w:val="left"/>
      <w:pPr>
        <w:ind w:left="1700" w:hanging="425"/>
      </w:pPr>
    </w:lvl>
    <w:lvl w:ilvl="4">
      <w:start w:val="1"/>
      <w:numFmt w:val="upperRoman"/>
      <w:lvlText w:val="."/>
      <w:lvlJc w:val="left"/>
      <w:pPr>
        <w:ind w:left="2125" w:hanging="425"/>
      </w:pPr>
    </w:lvl>
    <w:lvl w:ilvl="5">
      <w:start w:val="1"/>
      <w:numFmt w:val="lowerLetter"/>
      <w:lvlText w:val="."/>
      <w:lvlJc w:val="left"/>
      <w:pPr>
        <w:ind w:left="2550" w:hanging="425"/>
      </w:pPr>
    </w:lvl>
    <w:lvl w:ilvl="6">
      <w:start w:val="1"/>
      <w:numFmt w:val="none"/>
      <w:lvlText w:val=""/>
      <w:lvlJc w:val="left"/>
      <w:pPr>
        <w:ind w:left="-31680" w:firstLine="0"/>
      </w:pPr>
    </w:lvl>
    <w:lvl w:ilvl="7">
      <w:start w:val="1"/>
      <w:numFmt w:val="none"/>
      <w:lvlText w:val=""/>
      <w:lvlJc w:val="left"/>
      <w:pPr>
        <w:ind w:left="-31680" w:firstLine="0"/>
      </w:pPr>
    </w:lvl>
    <w:lvl w:ilvl="8">
      <w:start w:val="1"/>
      <w:numFmt w:val="none"/>
      <w:lvlText w:val=""/>
      <w:lvlJc w:val="left"/>
      <w:pPr>
        <w:ind w:left="-31680" w:firstLine="0"/>
      </w:pPr>
    </w:lvl>
  </w:abstractNum>
  <w:abstractNum w:abstractNumId="7" w15:restartNumberingAfterBreak="0">
    <w:nsid w:val="385A10B1"/>
    <w:multiLevelType w:val="multilevel"/>
    <w:tmpl w:val="3850B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D07F04"/>
    <w:multiLevelType w:val="multilevel"/>
    <w:tmpl w:val="2A2ADEFE"/>
    <w:styleLink w:val="ListAppendix"/>
    <w:lvl w:ilvl="0">
      <w:start w:val="1"/>
      <w:numFmt w:val="upperLetter"/>
      <w:lvlText w:val="Appendix %1"/>
      <w:lvlJc w:val="left"/>
      <w:pPr>
        <w:ind w:left="2268" w:hanging="2268"/>
      </w:pPr>
    </w:lvl>
    <w:lvl w:ilvl="1">
      <w:start w:val="1"/>
      <w:numFmt w:val="decimal"/>
      <w:lvlText w:val="%1-%2"/>
      <w:lvlJc w:val="left"/>
      <w:pPr>
        <w:ind w:left="1134" w:hanging="1134"/>
      </w:pPr>
    </w:lvl>
    <w:lvl w:ilvl="2">
      <w:start w:val="1"/>
      <w:numFmt w:val="decimal"/>
      <w:lvlText w:val="%1-%2-%3"/>
      <w:lvlJc w:val="left"/>
      <w:pPr>
        <w:ind w:left="1134" w:hanging="1134"/>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4EB54540"/>
    <w:multiLevelType w:val="multilevel"/>
    <w:tmpl w:val="E7F05F8A"/>
    <w:lvl w:ilvl="0">
      <w:numFmt w:val="bullet"/>
      <w:lvlText w:val=""/>
      <w:lvlJc w:val="left"/>
      <w:pPr>
        <w:ind w:left="632" w:hanging="360"/>
      </w:pPr>
      <w:rPr>
        <w:rFonts w:ascii="Symbol" w:hAnsi="Symbol"/>
        <w:color w:val="007CBB"/>
      </w:rPr>
    </w:lvl>
    <w:lvl w:ilvl="1">
      <w:numFmt w:val="bullet"/>
      <w:lvlText w:val="o"/>
      <w:lvlJc w:val="left"/>
      <w:pPr>
        <w:ind w:left="1570" w:hanging="360"/>
      </w:pPr>
      <w:rPr>
        <w:rFonts w:ascii="Courier New" w:hAnsi="Courier New" w:cs="Courier New"/>
      </w:rPr>
    </w:lvl>
    <w:lvl w:ilvl="2">
      <w:numFmt w:val="bullet"/>
      <w:lvlText w:val=""/>
      <w:lvlJc w:val="left"/>
      <w:pPr>
        <w:ind w:left="2290" w:hanging="360"/>
      </w:pPr>
      <w:rPr>
        <w:rFonts w:ascii="Wingdings" w:hAnsi="Wingdings"/>
      </w:rPr>
    </w:lvl>
    <w:lvl w:ilvl="3">
      <w:numFmt w:val="bullet"/>
      <w:lvlText w:val=""/>
      <w:lvlJc w:val="left"/>
      <w:pPr>
        <w:ind w:left="3010" w:hanging="360"/>
      </w:pPr>
      <w:rPr>
        <w:rFonts w:ascii="Symbol" w:hAnsi="Symbol"/>
      </w:rPr>
    </w:lvl>
    <w:lvl w:ilvl="4">
      <w:numFmt w:val="bullet"/>
      <w:lvlText w:val="o"/>
      <w:lvlJc w:val="left"/>
      <w:pPr>
        <w:ind w:left="3730" w:hanging="360"/>
      </w:pPr>
      <w:rPr>
        <w:rFonts w:ascii="Courier New" w:hAnsi="Courier New" w:cs="Courier New"/>
      </w:rPr>
    </w:lvl>
    <w:lvl w:ilvl="5">
      <w:numFmt w:val="bullet"/>
      <w:lvlText w:val=""/>
      <w:lvlJc w:val="left"/>
      <w:pPr>
        <w:ind w:left="4450" w:hanging="360"/>
      </w:pPr>
      <w:rPr>
        <w:rFonts w:ascii="Wingdings" w:hAnsi="Wingdings"/>
      </w:rPr>
    </w:lvl>
    <w:lvl w:ilvl="6">
      <w:numFmt w:val="bullet"/>
      <w:lvlText w:val=""/>
      <w:lvlJc w:val="left"/>
      <w:pPr>
        <w:ind w:left="5170" w:hanging="360"/>
      </w:pPr>
      <w:rPr>
        <w:rFonts w:ascii="Symbol" w:hAnsi="Symbol"/>
      </w:rPr>
    </w:lvl>
    <w:lvl w:ilvl="7">
      <w:numFmt w:val="bullet"/>
      <w:lvlText w:val="o"/>
      <w:lvlJc w:val="left"/>
      <w:pPr>
        <w:ind w:left="5890" w:hanging="360"/>
      </w:pPr>
      <w:rPr>
        <w:rFonts w:ascii="Courier New" w:hAnsi="Courier New" w:cs="Courier New"/>
      </w:rPr>
    </w:lvl>
    <w:lvl w:ilvl="8">
      <w:numFmt w:val="bullet"/>
      <w:lvlText w:val=""/>
      <w:lvlJc w:val="left"/>
      <w:pPr>
        <w:ind w:left="6610" w:hanging="360"/>
      </w:pPr>
      <w:rPr>
        <w:rFonts w:ascii="Wingdings" w:hAnsi="Wingdings"/>
      </w:rPr>
    </w:lvl>
  </w:abstractNum>
  <w:abstractNum w:abstractNumId="10" w15:restartNumberingAfterBreak="0">
    <w:nsid w:val="5333246A"/>
    <w:multiLevelType w:val="multilevel"/>
    <w:tmpl w:val="7E6C8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CE7073"/>
    <w:multiLevelType w:val="multilevel"/>
    <w:tmpl w:val="52D049F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upperLetter"/>
      <w:pStyle w:val="Heading9"/>
      <w:lvlText w:val=""/>
      <w:lvlJc w:val="left"/>
      <w:pPr>
        <w:ind w:left="2268" w:hanging="2268"/>
      </w:pPr>
    </w:lvl>
  </w:abstractNum>
  <w:abstractNum w:abstractNumId="12" w15:restartNumberingAfterBreak="0">
    <w:nsid w:val="5906F205"/>
    <w:multiLevelType w:val="hybridMultilevel"/>
    <w:tmpl w:val="A0009300"/>
    <w:lvl w:ilvl="0" w:tplc="E2542D5A">
      <w:start w:val="1"/>
      <w:numFmt w:val="bullet"/>
      <w:lvlText w:val="·"/>
      <w:lvlJc w:val="left"/>
      <w:pPr>
        <w:ind w:left="720" w:hanging="360"/>
      </w:pPr>
      <w:rPr>
        <w:rFonts w:ascii="Symbol" w:hAnsi="Symbol" w:hint="default"/>
      </w:rPr>
    </w:lvl>
    <w:lvl w:ilvl="1" w:tplc="39FC07D4">
      <w:start w:val="1"/>
      <w:numFmt w:val="bullet"/>
      <w:lvlText w:val="o"/>
      <w:lvlJc w:val="left"/>
      <w:pPr>
        <w:ind w:left="1440" w:hanging="360"/>
      </w:pPr>
      <w:rPr>
        <w:rFonts w:ascii="Courier New" w:hAnsi="Courier New" w:hint="default"/>
      </w:rPr>
    </w:lvl>
    <w:lvl w:ilvl="2" w:tplc="C15EAFB4">
      <w:start w:val="1"/>
      <w:numFmt w:val="bullet"/>
      <w:lvlText w:val=""/>
      <w:lvlJc w:val="left"/>
      <w:pPr>
        <w:ind w:left="2160" w:hanging="360"/>
      </w:pPr>
      <w:rPr>
        <w:rFonts w:ascii="Wingdings" w:hAnsi="Wingdings" w:hint="default"/>
      </w:rPr>
    </w:lvl>
    <w:lvl w:ilvl="3" w:tplc="154EA238">
      <w:start w:val="1"/>
      <w:numFmt w:val="bullet"/>
      <w:lvlText w:val=""/>
      <w:lvlJc w:val="left"/>
      <w:pPr>
        <w:ind w:left="2880" w:hanging="360"/>
      </w:pPr>
      <w:rPr>
        <w:rFonts w:ascii="Symbol" w:hAnsi="Symbol" w:hint="default"/>
      </w:rPr>
    </w:lvl>
    <w:lvl w:ilvl="4" w:tplc="D144AEEC">
      <w:start w:val="1"/>
      <w:numFmt w:val="bullet"/>
      <w:lvlText w:val="o"/>
      <w:lvlJc w:val="left"/>
      <w:pPr>
        <w:ind w:left="3600" w:hanging="360"/>
      </w:pPr>
      <w:rPr>
        <w:rFonts w:ascii="Courier New" w:hAnsi="Courier New" w:hint="default"/>
      </w:rPr>
    </w:lvl>
    <w:lvl w:ilvl="5" w:tplc="3DE27DF0">
      <w:start w:val="1"/>
      <w:numFmt w:val="bullet"/>
      <w:lvlText w:val=""/>
      <w:lvlJc w:val="left"/>
      <w:pPr>
        <w:ind w:left="4320" w:hanging="360"/>
      </w:pPr>
      <w:rPr>
        <w:rFonts w:ascii="Wingdings" w:hAnsi="Wingdings" w:hint="default"/>
      </w:rPr>
    </w:lvl>
    <w:lvl w:ilvl="6" w:tplc="073A8D06">
      <w:start w:val="1"/>
      <w:numFmt w:val="bullet"/>
      <w:lvlText w:val=""/>
      <w:lvlJc w:val="left"/>
      <w:pPr>
        <w:ind w:left="5040" w:hanging="360"/>
      </w:pPr>
      <w:rPr>
        <w:rFonts w:ascii="Symbol" w:hAnsi="Symbol" w:hint="default"/>
      </w:rPr>
    </w:lvl>
    <w:lvl w:ilvl="7" w:tplc="A3905FD8">
      <w:start w:val="1"/>
      <w:numFmt w:val="bullet"/>
      <w:lvlText w:val="o"/>
      <w:lvlJc w:val="left"/>
      <w:pPr>
        <w:ind w:left="5760" w:hanging="360"/>
      </w:pPr>
      <w:rPr>
        <w:rFonts w:ascii="Courier New" w:hAnsi="Courier New" w:hint="default"/>
      </w:rPr>
    </w:lvl>
    <w:lvl w:ilvl="8" w:tplc="524C8EC6">
      <w:start w:val="1"/>
      <w:numFmt w:val="bullet"/>
      <w:lvlText w:val=""/>
      <w:lvlJc w:val="left"/>
      <w:pPr>
        <w:ind w:left="6480" w:hanging="360"/>
      </w:pPr>
      <w:rPr>
        <w:rFonts w:ascii="Wingdings" w:hAnsi="Wingdings" w:hint="default"/>
      </w:rPr>
    </w:lvl>
  </w:abstractNum>
  <w:abstractNum w:abstractNumId="13" w15:restartNumberingAfterBreak="0">
    <w:nsid w:val="6CCE6150"/>
    <w:multiLevelType w:val="multilevel"/>
    <w:tmpl w:val="EE4C74C2"/>
    <w:styleLink w:val="ListParagraph"/>
    <w:lvl w:ilvl="0">
      <w:start w:val="1"/>
      <w:numFmt w:val="none"/>
      <w:pStyle w:val="ListParagraph6"/>
      <w:lvlText w:val=""/>
      <w:lvlJc w:val="left"/>
      <w:pPr>
        <w:ind w:left="425" w:firstLine="0"/>
      </w:pPr>
    </w:lvl>
    <w:lvl w:ilvl="1">
      <w:start w:val="1"/>
      <w:numFmt w:val="none"/>
      <w:lvlText w:val=""/>
      <w:lvlJc w:val="left"/>
      <w:pPr>
        <w:ind w:left="851" w:hanging="1"/>
      </w:pPr>
    </w:lvl>
    <w:lvl w:ilvl="2">
      <w:start w:val="1"/>
      <w:numFmt w:val="none"/>
      <w:lvlText w:val=""/>
      <w:lvlJc w:val="left"/>
      <w:pPr>
        <w:ind w:left="1276" w:hanging="1"/>
      </w:pPr>
    </w:lvl>
    <w:lvl w:ilvl="3">
      <w:start w:val="1"/>
      <w:numFmt w:val="none"/>
      <w:lvlText w:val=""/>
      <w:lvlJc w:val="left"/>
      <w:pPr>
        <w:ind w:left="1701" w:hanging="1"/>
      </w:pPr>
    </w:lvl>
    <w:lvl w:ilvl="4">
      <w:start w:val="1"/>
      <w:numFmt w:val="none"/>
      <w:lvlText w:val=""/>
      <w:lvlJc w:val="left"/>
      <w:pPr>
        <w:ind w:left="2126" w:hanging="1"/>
      </w:pPr>
    </w:lvl>
    <w:lvl w:ilvl="5">
      <w:start w:val="1"/>
      <w:numFmt w:val="none"/>
      <w:lvlText w:val=""/>
      <w:lvlJc w:val="left"/>
      <w:pPr>
        <w:ind w:left="2552" w:hanging="2"/>
      </w:pPr>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75837A8E"/>
    <w:multiLevelType w:val="multilevel"/>
    <w:tmpl w:val="F2D46942"/>
    <w:lvl w:ilvl="0">
      <w:numFmt w:val="bullet"/>
      <w:lvlText w:val=""/>
      <w:lvlJc w:val="left"/>
      <w:pPr>
        <w:ind w:left="502" w:hanging="360"/>
      </w:pPr>
      <w:rPr>
        <w:rFonts w:ascii="Symbol" w:hAnsi="Symbol"/>
        <w:color w:val="007CBB"/>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rPr>
    </w:lvl>
    <w:lvl w:ilvl="3">
      <w:numFmt w:val="bullet"/>
      <w:lvlText w:val=""/>
      <w:lvlJc w:val="left"/>
      <w:pPr>
        <w:ind w:left="2662" w:hanging="360"/>
      </w:pPr>
      <w:rPr>
        <w:rFonts w:ascii="Symbol" w:hAnsi="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rPr>
    </w:lvl>
    <w:lvl w:ilvl="6">
      <w:numFmt w:val="bullet"/>
      <w:lvlText w:val=""/>
      <w:lvlJc w:val="left"/>
      <w:pPr>
        <w:ind w:left="4822" w:hanging="360"/>
      </w:pPr>
      <w:rPr>
        <w:rFonts w:ascii="Symbol" w:hAnsi="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rPr>
    </w:lvl>
  </w:abstractNum>
  <w:abstractNum w:abstractNumId="15" w15:restartNumberingAfterBreak="0">
    <w:nsid w:val="76573B43"/>
    <w:multiLevelType w:val="multilevel"/>
    <w:tmpl w:val="4D0C1A16"/>
    <w:styleLink w:val="ListNbrHeading"/>
    <w:lvl w:ilvl="0">
      <w:start w:val="1"/>
      <w:numFmt w:val="decimal"/>
      <w:lvlText w:val="%1."/>
      <w:lvlJc w:val="left"/>
      <w:pPr>
        <w:ind w:left="1134" w:hanging="1134"/>
      </w:pPr>
    </w:lvl>
    <w:lvl w:ilvl="1">
      <w:start w:val="1"/>
      <w:numFmt w:val="decimal"/>
      <w:lvlText w:val="%1.%2"/>
      <w:lvlJc w:val="left"/>
      <w:pPr>
        <w:ind w:left="1134" w:hanging="1134"/>
      </w:pPr>
    </w:lvl>
    <w:lvl w:ilvl="2">
      <w:start w:val="1"/>
      <w:numFmt w:val="decimal"/>
      <w:lvlText w:val="%1.%2.%3"/>
      <w:lvlJc w:val="left"/>
      <w:pPr>
        <w:ind w:left="1134" w:hanging="1134"/>
      </w:pPr>
    </w:lvl>
    <w:lvl w:ilvl="3">
      <w:start w:val="1"/>
      <w:numFmt w:val="decimal"/>
      <w:lvlText w:val="%1.%2.%3.%4"/>
      <w:lvlJc w:val="left"/>
      <w:pPr>
        <w:ind w:left="1134" w:hanging="1134"/>
      </w:pPr>
    </w:lvl>
    <w:lvl w:ilvl="4">
      <w:start w:val="1"/>
      <w:numFmt w:val="decimal"/>
      <w:lvlText w:val="%1.%2.%3.%4.%5"/>
      <w:lvlJc w:val="left"/>
      <w:pPr>
        <w:ind w:left="1134" w:hanging="1134"/>
      </w:pPr>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1">
    <w:nsid w:val="7B733B40"/>
    <w:multiLevelType w:val="hybridMultilevel"/>
    <w:tmpl w:val="B096DEC2"/>
    <w:lvl w:ilvl="0" w:tplc="34FE5358">
      <w:start w:val="1"/>
      <w:numFmt w:val="bullet"/>
      <w:lvlText w:val=""/>
      <w:lvlJc w:val="left"/>
      <w:pPr>
        <w:ind w:left="1800" w:hanging="360"/>
      </w:pPr>
      <w:rPr>
        <w:rFonts w:ascii="Symbol" w:hAnsi="Symbol" w:hint="default"/>
        <w:color w:val="156082" w:themeColor="accent1"/>
      </w:rPr>
    </w:lvl>
    <w:lvl w:ilvl="1" w:tplc="0C090003">
      <w:start w:val="1"/>
      <w:numFmt w:val="bullet"/>
      <w:lvlText w:val="o"/>
      <w:lvlJc w:val="left"/>
      <w:pPr>
        <w:ind w:left="2520" w:hanging="360"/>
      </w:pPr>
      <w:rPr>
        <w:rFonts w:ascii="Courier New" w:hAnsi="Courier New" w:cs="Courier New" w:hint="default"/>
      </w:rPr>
    </w:lvl>
    <w:lvl w:ilvl="2" w:tplc="0C090005">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17" w15:restartNumberingAfterBreak="0">
    <w:nsid w:val="7EAF5050"/>
    <w:multiLevelType w:val="multilevel"/>
    <w:tmpl w:val="B3C885D8"/>
    <w:styleLink w:val="ListTableNumber"/>
    <w:lvl w:ilvl="0">
      <w:start w:val="1"/>
      <w:numFmt w:val="decimal"/>
      <w:pStyle w:val="TableNumber2"/>
      <w:lvlText w:val="%1."/>
      <w:lvlJc w:val="left"/>
      <w:pPr>
        <w:ind w:left="397" w:hanging="284"/>
      </w:pPr>
    </w:lvl>
    <w:lvl w:ilvl="1">
      <w:start w:val="1"/>
      <w:numFmt w:val="lowerLetter"/>
      <w:lvlText w:val="."/>
      <w:lvlJc w:val="left"/>
      <w:pPr>
        <w:ind w:left="680" w:hanging="283"/>
      </w:p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721903319">
    <w:abstractNumId w:val="1"/>
  </w:num>
  <w:num w:numId="2" w16cid:durableId="259535739">
    <w:abstractNumId w:val="12"/>
  </w:num>
  <w:num w:numId="3" w16cid:durableId="1791048748">
    <w:abstractNumId w:val="11"/>
  </w:num>
  <w:num w:numId="4" w16cid:durableId="107631105">
    <w:abstractNumId w:val="3"/>
  </w:num>
  <w:num w:numId="5" w16cid:durableId="406463859">
    <w:abstractNumId w:val="5"/>
  </w:num>
  <w:num w:numId="6" w16cid:durableId="1388645998">
    <w:abstractNumId w:val="13"/>
  </w:num>
  <w:num w:numId="7" w16cid:durableId="1621371846">
    <w:abstractNumId w:val="6"/>
  </w:num>
  <w:num w:numId="8" w16cid:durableId="127743423">
    <w:abstractNumId w:val="15"/>
  </w:num>
  <w:num w:numId="9" w16cid:durableId="1031489049">
    <w:abstractNumId w:val="2"/>
  </w:num>
  <w:num w:numId="10" w16cid:durableId="230628738">
    <w:abstractNumId w:val="17"/>
  </w:num>
  <w:num w:numId="11" w16cid:durableId="415437828">
    <w:abstractNumId w:val="8"/>
  </w:num>
  <w:num w:numId="12" w16cid:durableId="1242059407">
    <w:abstractNumId w:val="9"/>
  </w:num>
  <w:num w:numId="13" w16cid:durableId="1194804724">
    <w:abstractNumId w:val="4"/>
  </w:num>
  <w:num w:numId="14" w16cid:durableId="877282243">
    <w:abstractNumId w:val="14"/>
  </w:num>
  <w:num w:numId="15" w16cid:durableId="1670408256">
    <w:abstractNumId w:val="7"/>
  </w:num>
  <w:num w:numId="16" w16cid:durableId="1457214732">
    <w:abstractNumId w:val="10"/>
  </w:num>
  <w:num w:numId="17" w16cid:durableId="426273992">
    <w:abstractNumId w:val="16"/>
  </w:num>
  <w:num w:numId="18" w16cid:durableId="1227298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BD3"/>
    <w:rsid w:val="0006507C"/>
    <w:rsid w:val="00104245"/>
    <w:rsid w:val="00176FF9"/>
    <w:rsid w:val="001E18F3"/>
    <w:rsid w:val="002D585E"/>
    <w:rsid w:val="00306500"/>
    <w:rsid w:val="00307AA9"/>
    <w:rsid w:val="003142FF"/>
    <w:rsid w:val="003C5A9B"/>
    <w:rsid w:val="003F6D7C"/>
    <w:rsid w:val="00406D58"/>
    <w:rsid w:val="00423F88"/>
    <w:rsid w:val="00480873"/>
    <w:rsid w:val="005E2CCA"/>
    <w:rsid w:val="00607830"/>
    <w:rsid w:val="006153D4"/>
    <w:rsid w:val="006B505F"/>
    <w:rsid w:val="0070054D"/>
    <w:rsid w:val="00740733"/>
    <w:rsid w:val="00766E35"/>
    <w:rsid w:val="007E5918"/>
    <w:rsid w:val="00820DA6"/>
    <w:rsid w:val="009B7BD3"/>
    <w:rsid w:val="009C22EF"/>
    <w:rsid w:val="00AC2286"/>
    <w:rsid w:val="00AF1772"/>
    <w:rsid w:val="00C210C5"/>
    <w:rsid w:val="00C82EFA"/>
    <w:rsid w:val="00CC51D0"/>
    <w:rsid w:val="00D84315"/>
    <w:rsid w:val="00D85E0F"/>
    <w:rsid w:val="00E9362F"/>
    <w:rsid w:val="00EF441C"/>
    <w:rsid w:val="00FE1402"/>
    <w:rsid w:val="04D79FF7"/>
    <w:rsid w:val="0ED9C864"/>
    <w:rsid w:val="0F1B9D3D"/>
    <w:rsid w:val="1607E278"/>
    <w:rsid w:val="1C5F35E0"/>
    <w:rsid w:val="21411858"/>
    <w:rsid w:val="28F2D65F"/>
    <w:rsid w:val="2B5194E3"/>
    <w:rsid w:val="3013909D"/>
    <w:rsid w:val="36185119"/>
    <w:rsid w:val="3770FFBD"/>
    <w:rsid w:val="3C675C71"/>
    <w:rsid w:val="4E32BCCB"/>
    <w:rsid w:val="6CD00462"/>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AD2F4B"/>
  <w15:docId w15:val="{45EC79D8-CEBB-4FF1-85A3-157B55B8B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Roboto" w:eastAsia="Roboto" w:hAnsi="Roboto" w:cs="Times New Roman"/>
        <w:sz w:val="22"/>
        <w:szCs w:val="22"/>
        <w:lang w:val="en-AU"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style>
  <w:style w:type="paragraph" w:styleId="Heading1">
    <w:name w:val="heading 1"/>
    <w:basedOn w:val="Normal"/>
    <w:next w:val="BodyText"/>
    <w:uiPriority w:val="9"/>
    <w:qFormat/>
    <w:pPr>
      <w:keepNext/>
      <w:keepLines/>
      <w:spacing w:before="360" w:after="240"/>
      <w:outlineLvl w:val="0"/>
    </w:pPr>
    <w:rPr>
      <w:rFonts w:eastAsia="Times New Roman"/>
      <w:b/>
      <w:color w:val="007CBB"/>
      <w:sz w:val="40"/>
      <w:szCs w:val="32"/>
    </w:rPr>
  </w:style>
  <w:style w:type="paragraph" w:styleId="Heading2">
    <w:name w:val="heading 2"/>
    <w:basedOn w:val="Normal"/>
    <w:next w:val="BodyText"/>
    <w:uiPriority w:val="9"/>
    <w:unhideWhenUsed/>
    <w:qFormat/>
    <w:pPr>
      <w:keepNext/>
      <w:keepLines/>
      <w:spacing w:before="240" w:after="120"/>
      <w:outlineLvl w:val="1"/>
    </w:pPr>
    <w:rPr>
      <w:rFonts w:eastAsia="Times New Roman"/>
      <w:b/>
      <w:color w:val="323E48"/>
      <w:sz w:val="32"/>
      <w:szCs w:val="26"/>
    </w:rPr>
  </w:style>
  <w:style w:type="paragraph" w:styleId="Heading3">
    <w:name w:val="heading 3"/>
    <w:basedOn w:val="Normal"/>
    <w:next w:val="BodyText"/>
    <w:uiPriority w:val="9"/>
    <w:semiHidden/>
    <w:unhideWhenUsed/>
    <w:qFormat/>
    <w:pPr>
      <w:keepNext/>
      <w:keepLines/>
      <w:spacing w:before="240" w:after="120"/>
      <w:outlineLvl w:val="2"/>
    </w:pPr>
    <w:rPr>
      <w:rFonts w:eastAsia="Times New Roman"/>
      <w:color w:val="323E48"/>
      <w:sz w:val="28"/>
      <w:szCs w:val="24"/>
    </w:rPr>
  </w:style>
  <w:style w:type="paragraph" w:styleId="Heading4">
    <w:name w:val="heading 4"/>
    <w:basedOn w:val="Normal"/>
    <w:next w:val="BodyText"/>
    <w:uiPriority w:val="9"/>
    <w:semiHidden/>
    <w:unhideWhenUsed/>
    <w:qFormat/>
    <w:pPr>
      <w:keepNext/>
      <w:keepLines/>
      <w:spacing w:before="240" w:after="120" w:line="300" w:lineRule="auto"/>
      <w:outlineLvl w:val="3"/>
    </w:pPr>
    <w:rPr>
      <w:rFonts w:eastAsia="Times New Roman"/>
      <w:b/>
      <w:iCs/>
    </w:rPr>
  </w:style>
  <w:style w:type="paragraph" w:styleId="Heading5">
    <w:name w:val="heading 5"/>
    <w:basedOn w:val="Normal"/>
    <w:next w:val="BodyText"/>
    <w:uiPriority w:val="9"/>
    <w:semiHidden/>
    <w:unhideWhenUsed/>
    <w:qFormat/>
    <w:pPr>
      <w:keepNext/>
      <w:keepLines/>
      <w:spacing w:before="240" w:after="120"/>
      <w:outlineLvl w:val="4"/>
    </w:pPr>
    <w:rPr>
      <w:rFonts w:eastAsia="Times New Roman"/>
      <w:i/>
      <w:color w:val="323E48"/>
    </w:rPr>
  </w:style>
  <w:style w:type="paragraph" w:styleId="Heading9">
    <w:name w:val="heading 9"/>
    <w:basedOn w:val="Heading1"/>
    <w:next w:val="BodyText"/>
    <w:pPr>
      <w:pageBreakBefore/>
      <w:numPr>
        <w:ilvl w:val="8"/>
        <w:numId w:val="3"/>
      </w:numPr>
      <w:outlineLvl w:val="8"/>
    </w:pPr>
    <w:rPr>
      <w:iCs/>
      <w:color w:val="272727"/>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3"/>
      </w:numPr>
    </w:pPr>
  </w:style>
  <w:style w:type="paragraph" w:styleId="ListParagraph0">
    <w:name w:val="List Paragraph"/>
    <w:basedOn w:val="BodyText"/>
    <w:uiPriority w:val="34"/>
    <w:qFormat/>
  </w:style>
  <w:style w:type="paragraph" w:customStyle="1" w:styleId="ListParagraph2">
    <w:name w:val="List Paragraph 2"/>
    <w:basedOn w:val="ListParagraph0"/>
    <w:uiPriority w:val="19"/>
  </w:style>
  <w:style w:type="paragraph" w:customStyle="1" w:styleId="ListParagraph3">
    <w:name w:val="List Paragraph 3"/>
    <w:basedOn w:val="ListParagraph0"/>
    <w:uiPriority w:val="19"/>
  </w:style>
  <w:style w:type="paragraph" w:customStyle="1" w:styleId="ListParagraph4">
    <w:name w:val="List Paragraph 4"/>
    <w:basedOn w:val="ListParagraph0"/>
    <w:uiPriority w:val="19"/>
  </w:style>
  <w:style w:type="paragraph" w:customStyle="1" w:styleId="ListParagraph5">
    <w:name w:val="List Paragraph 5"/>
    <w:basedOn w:val="ListParagraph0"/>
    <w:uiPriority w:val="19"/>
  </w:style>
  <w:style w:type="character" w:customStyle="1" w:styleId="Heading1Char">
    <w:name w:val="Heading 1 Char"/>
    <w:basedOn w:val="DefaultParagraphFont"/>
    <w:rPr>
      <w:rFonts w:ascii="Roboto" w:eastAsia="Times New Roman" w:hAnsi="Roboto" w:cs="Times New Roman"/>
      <w:b/>
      <w:color w:val="007CBB"/>
      <w:sz w:val="40"/>
      <w:szCs w:val="32"/>
    </w:rPr>
  </w:style>
  <w:style w:type="character" w:customStyle="1" w:styleId="Heading2Char">
    <w:name w:val="Heading 2 Char"/>
    <w:basedOn w:val="DefaultParagraphFont"/>
    <w:rPr>
      <w:rFonts w:ascii="Roboto" w:eastAsia="Times New Roman" w:hAnsi="Roboto" w:cs="Times New Roman"/>
      <w:b/>
      <w:color w:val="323E48"/>
      <w:sz w:val="32"/>
      <w:szCs w:val="26"/>
    </w:rPr>
  </w:style>
  <w:style w:type="character" w:customStyle="1" w:styleId="Heading3Char">
    <w:name w:val="Heading 3 Char"/>
    <w:basedOn w:val="DefaultParagraphFont"/>
    <w:rPr>
      <w:rFonts w:ascii="Roboto" w:eastAsia="Times New Roman" w:hAnsi="Roboto" w:cs="Times New Roman"/>
      <w:color w:val="323E48"/>
      <w:sz w:val="28"/>
      <w:szCs w:val="24"/>
    </w:rPr>
  </w:style>
  <w:style w:type="character" w:customStyle="1" w:styleId="Heading4Char">
    <w:name w:val="Heading 4 Char"/>
    <w:basedOn w:val="DefaultParagraphFont"/>
    <w:rPr>
      <w:rFonts w:ascii="Roboto" w:eastAsia="Times New Roman" w:hAnsi="Roboto" w:cs="Times New Roman"/>
      <w:b/>
      <w:iCs/>
      <w:sz w:val="21"/>
    </w:rPr>
  </w:style>
  <w:style w:type="character" w:customStyle="1" w:styleId="Heading5Char">
    <w:name w:val="Heading 5 Char"/>
    <w:basedOn w:val="DefaultParagraphFont"/>
    <w:rPr>
      <w:rFonts w:ascii="Roboto" w:eastAsia="Times New Roman" w:hAnsi="Roboto" w:cs="Times New Roman"/>
      <w:i/>
      <w:color w:val="323E48"/>
    </w:rPr>
  </w:style>
  <w:style w:type="character" w:styleId="PlaceholderText">
    <w:name w:val="Placeholder Text"/>
    <w:basedOn w:val="DefaultParagraphFont"/>
    <w:rPr>
      <w:color w:val="808080"/>
    </w:rPr>
  </w:style>
  <w:style w:type="paragraph" w:styleId="BodyText">
    <w:name w:val="Body Text"/>
    <w:basedOn w:val="Normal"/>
    <w:pPr>
      <w:spacing w:before="120" w:after="120" w:line="300" w:lineRule="auto"/>
    </w:pPr>
  </w:style>
  <w:style w:type="character" w:customStyle="1" w:styleId="BodyTextChar">
    <w:name w:val="Body Text Char"/>
    <w:basedOn w:val="DefaultParagraphFont"/>
    <w:rPr>
      <w:sz w:val="21"/>
    </w:rPr>
  </w:style>
  <w:style w:type="paragraph" w:styleId="ListBullet0">
    <w:name w:val="List Bullet"/>
    <w:basedOn w:val="BodyText"/>
  </w:style>
  <w:style w:type="paragraph" w:customStyle="1" w:styleId="ListBullet6">
    <w:name w:val="List Bullet 6"/>
    <w:basedOn w:val="ListBullet0"/>
  </w:style>
  <w:style w:type="paragraph" w:styleId="ListBullet2">
    <w:name w:val="List Bullet 2"/>
    <w:basedOn w:val="ListBullet0"/>
  </w:style>
  <w:style w:type="paragraph" w:styleId="ListBullet3">
    <w:name w:val="List Bullet 3"/>
    <w:basedOn w:val="ListBullet0"/>
  </w:style>
  <w:style w:type="paragraph" w:styleId="ListBullet4">
    <w:name w:val="List Bullet 4"/>
    <w:basedOn w:val="ListBullet0"/>
  </w:style>
  <w:style w:type="paragraph" w:styleId="ListBullet5">
    <w:name w:val="List Bullet 5"/>
    <w:basedOn w:val="ListBullet0"/>
    <w:pPr>
      <w:numPr>
        <w:numId w:val="4"/>
      </w:numPr>
    </w:pPr>
  </w:style>
  <w:style w:type="paragraph" w:styleId="ListNumber0">
    <w:name w:val="List Number"/>
    <w:basedOn w:val="BodyText"/>
  </w:style>
  <w:style w:type="paragraph" w:customStyle="1" w:styleId="ListNumber6">
    <w:name w:val="List Number 6"/>
    <w:basedOn w:val="ListNumber0"/>
  </w:style>
  <w:style w:type="paragraph" w:customStyle="1" w:styleId="ListParagraph6">
    <w:name w:val="List Paragraph 6"/>
    <w:basedOn w:val="ListParagraph0"/>
    <w:uiPriority w:val="19"/>
    <w:pPr>
      <w:numPr>
        <w:numId w:val="6"/>
      </w:numPr>
    </w:pPr>
  </w:style>
  <w:style w:type="paragraph" w:styleId="ListNumber2">
    <w:name w:val="List Number 2"/>
    <w:basedOn w:val="ListNumber0"/>
  </w:style>
  <w:style w:type="paragraph" w:styleId="ListNumber3">
    <w:name w:val="List Number 3"/>
    <w:basedOn w:val="ListNumber0"/>
  </w:style>
  <w:style w:type="paragraph" w:styleId="ListNumber4">
    <w:name w:val="List Number 4"/>
    <w:basedOn w:val="ListNumber0"/>
  </w:style>
  <w:style w:type="paragraph" w:styleId="ListNumber5">
    <w:name w:val="List Number 5"/>
    <w:basedOn w:val="ListNumber0"/>
    <w:pPr>
      <w:numPr>
        <w:numId w:val="5"/>
      </w:numPr>
    </w:pPr>
  </w:style>
  <w:style w:type="paragraph" w:customStyle="1" w:styleId="ListAlpha0">
    <w:name w:val="List Alpha"/>
    <w:basedOn w:val="BodyText"/>
  </w:style>
  <w:style w:type="paragraph" w:customStyle="1" w:styleId="ListAlpha2">
    <w:name w:val="List Alpha 2"/>
    <w:basedOn w:val="ListAlpha0"/>
  </w:style>
  <w:style w:type="paragraph" w:customStyle="1" w:styleId="ListAlpha3">
    <w:name w:val="List Alpha 3"/>
    <w:basedOn w:val="ListAlpha0"/>
  </w:style>
  <w:style w:type="paragraph" w:customStyle="1" w:styleId="ListAlpha4">
    <w:name w:val="List Alpha 4"/>
    <w:basedOn w:val="ListAlpha0"/>
  </w:style>
  <w:style w:type="paragraph" w:customStyle="1" w:styleId="ListAlpha5">
    <w:name w:val="List Alpha 5"/>
    <w:basedOn w:val="ListAlpha0"/>
  </w:style>
  <w:style w:type="paragraph" w:customStyle="1" w:styleId="ListAlpha6">
    <w:name w:val="List Alpha 6"/>
    <w:basedOn w:val="ListAlpha0"/>
    <w:pPr>
      <w:numPr>
        <w:numId w:val="7"/>
      </w:numPr>
    </w:pPr>
  </w:style>
  <w:style w:type="paragraph" w:styleId="Title">
    <w:name w:val="Title"/>
    <w:basedOn w:val="Normal"/>
    <w:next w:val="BodyText"/>
    <w:uiPriority w:val="10"/>
    <w:qFormat/>
    <w:rPr>
      <w:rFonts w:eastAsia="Times New Roman"/>
      <w:color w:val="323E48"/>
      <w:sz w:val="52"/>
      <w:szCs w:val="56"/>
    </w:rPr>
  </w:style>
  <w:style w:type="character" w:customStyle="1" w:styleId="TitleChar">
    <w:name w:val="Title Char"/>
    <w:basedOn w:val="DefaultParagraphFont"/>
    <w:rPr>
      <w:rFonts w:ascii="Roboto" w:eastAsia="Times New Roman" w:hAnsi="Roboto" w:cs="Times New Roman"/>
      <w:color w:val="323E48"/>
      <w:sz w:val="52"/>
      <w:szCs w:val="56"/>
    </w:rPr>
  </w:style>
  <w:style w:type="paragraph" w:styleId="Subtitle">
    <w:name w:val="Subtitle"/>
    <w:basedOn w:val="Normal"/>
    <w:next w:val="BodyText"/>
    <w:uiPriority w:val="11"/>
    <w:qFormat/>
    <w:pPr>
      <w:spacing w:after="600"/>
    </w:pPr>
    <w:rPr>
      <w:rFonts w:eastAsia="Times New Roman"/>
      <w:b/>
      <w:color w:val="007CBB"/>
      <w:sz w:val="28"/>
    </w:rPr>
  </w:style>
  <w:style w:type="character" w:customStyle="1" w:styleId="SubtitleChar">
    <w:name w:val="Subtitle Char"/>
    <w:basedOn w:val="DefaultParagraphFont"/>
    <w:rPr>
      <w:rFonts w:ascii="Roboto" w:eastAsia="Times New Roman" w:hAnsi="Roboto"/>
      <w:b/>
      <w:color w:val="007CBB"/>
      <w:sz w:val="28"/>
    </w:rPr>
  </w:style>
  <w:style w:type="paragraph" w:styleId="TOCHeading">
    <w:name w:val="TOC Heading"/>
    <w:basedOn w:val="Normal"/>
    <w:next w:val="Normal"/>
    <w:pPr>
      <w:spacing w:before="360" w:after="240"/>
    </w:pPr>
    <w:rPr>
      <w:b/>
      <w:sz w:val="32"/>
    </w:rPr>
  </w:style>
  <w:style w:type="paragraph" w:styleId="TOC4">
    <w:name w:val="toc 4"/>
    <w:basedOn w:val="TOC1"/>
    <w:next w:val="Normal"/>
    <w:pPr>
      <w:tabs>
        <w:tab w:val="left" w:pos="851"/>
      </w:tabs>
      <w:ind w:left="851" w:hanging="851"/>
    </w:pPr>
  </w:style>
  <w:style w:type="paragraph" w:styleId="TOC5">
    <w:name w:val="toc 5"/>
    <w:basedOn w:val="TOC2"/>
    <w:next w:val="Normal"/>
    <w:pPr>
      <w:tabs>
        <w:tab w:val="left" w:pos="851"/>
      </w:tabs>
      <w:ind w:left="851" w:hanging="851"/>
    </w:pPr>
  </w:style>
  <w:style w:type="paragraph" w:styleId="TOC1">
    <w:name w:val="toc 1"/>
    <w:basedOn w:val="Normal"/>
    <w:next w:val="Normal"/>
    <w:pPr>
      <w:tabs>
        <w:tab w:val="right" w:leader="dot" w:pos="9639"/>
      </w:tabs>
      <w:spacing w:before="120" w:after="60"/>
    </w:pPr>
    <w:rPr>
      <w:b/>
    </w:rPr>
  </w:style>
  <w:style w:type="paragraph" w:styleId="TOC6">
    <w:name w:val="toc 6"/>
    <w:basedOn w:val="TOC3"/>
    <w:next w:val="Normal"/>
    <w:pPr>
      <w:tabs>
        <w:tab w:val="left" w:pos="851"/>
      </w:tabs>
      <w:ind w:left="851" w:hanging="851"/>
    </w:pPr>
  </w:style>
  <w:style w:type="paragraph" w:styleId="TOC2">
    <w:name w:val="toc 2"/>
    <w:basedOn w:val="Normal"/>
    <w:next w:val="Normal"/>
    <w:pPr>
      <w:tabs>
        <w:tab w:val="right" w:leader="dot" w:pos="9639"/>
      </w:tabs>
      <w:spacing w:before="60" w:after="60"/>
    </w:pPr>
  </w:style>
  <w:style w:type="paragraph" w:styleId="TOC3">
    <w:name w:val="toc 3"/>
    <w:basedOn w:val="Normal"/>
    <w:next w:val="Normal"/>
    <w:pPr>
      <w:tabs>
        <w:tab w:val="right" w:leader="dot" w:pos="9639"/>
      </w:tabs>
      <w:spacing w:before="20" w:after="20"/>
    </w:pPr>
  </w:style>
  <w:style w:type="paragraph" w:styleId="Footer">
    <w:name w:val="footer"/>
    <w:basedOn w:val="Normal"/>
    <w:pPr>
      <w:jc w:val="right"/>
    </w:pPr>
    <w:rPr>
      <w:color w:val="FFFFFF"/>
      <w:sz w:val="16"/>
    </w:rPr>
  </w:style>
  <w:style w:type="character" w:customStyle="1" w:styleId="FooterChar">
    <w:name w:val="Footer Char"/>
    <w:basedOn w:val="DefaultParagraphFont"/>
    <w:rPr>
      <w:rFonts w:ascii="Roboto" w:hAnsi="Roboto"/>
      <w:color w:val="FFFFFF"/>
      <w:sz w:val="16"/>
    </w:rPr>
  </w:style>
  <w:style w:type="paragraph" w:styleId="Header">
    <w:name w:val="header"/>
    <w:basedOn w:val="Normal"/>
    <w:rPr>
      <w:caps/>
      <w:color w:val="323E48"/>
    </w:rPr>
  </w:style>
  <w:style w:type="character" w:customStyle="1" w:styleId="HeaderChar">
    <w:name w:val="Header Char"/>
    <w:basedOn w:val="DefaultParagraphFont"/>
    <w:rPr>
      <w:caps/>
      <w:color w:val="323E48"/>
      <w:sz w:val="21"/>
    </w:rPr>
  </w:style>
  <w:style w:type="paragraph" w:customStyle="1" w:styleId="TableCaption">
    <w:name w:val="Table Caption"/>
    <w:basedOn w:val="BodyText"/>
    <w:next w:val="BodyText"/>
    <w:pPr>
      <w:keepNext/>
      <w:tabs>
        <w:tab w:val="left" w:pos="1134"/>
      </w:tabs>
      <w:spacing w:before="240" w:line="240" w:lineRule="auto"/>
      <w:ind w:left="1134" w:hanging="1134"/>
    </w:pPr>
    <w:rPr>
      <w:b/>
      <w:sz w:val="20"/>
    </w:rPr>
  </w:style>
  <w:style w:type="paragraph" w:customStyle="1" w:styleId="TableText">
    <w:name w:val="Table Text"/>
    <w:basedOn w:val="Normal"/>
    <w:pPr>
      <w:spacing w:before="60" w:after="60"/>
      <w:ind w:left="113" w:right="113"/>
    </w:pPr>
  </w:style>
  <w:style w:type="paragraph" w:customStyle="1" w:styleId="TableHeading">
    <w:name w:val="Table Heading"/>
    <w:basedOn w:val="TableText"/>
    <w:rPr>
      <w:b/>
    </w:rPr>
  </w:style>
  <w:style w:type="paragraph" w:customStyle="1" w:styleId="TableBullet">
    <w:name w:val="Table Bullet"/>
    <w:basedOn w:val="TableText"/>
    <w:uiPriority w:val="4"/>
    <w:qFormat/>
  </w:style>
  <w:style w:type="paragraph" w:customStyle="1" w:styleId="TableBullet2">
    <w:name w:val="Table Bullet 2"/>
    <w:basedOn w:val="TableBullet"/>
    <w:uiPriority w:val="19"/>
    <w:pPr>
      <w:numPr>
        <w:numId w:val="9"/>
      </w:numPr>
    </w:pPr>
  </w:style>
  <w:style w:type="paragraph" w:customStyle="1" w:styleId="TableNumber">
    <w:name w:val="Table Number"/>
    <w:basedOn w:val="TableText"/>
  </w:style>
  <w:style w:type="paragraph" w:customStyle="1" w:styleId="TableNumber2">
    <w:name w:val="Table Number 2"/>
    <w:basedOn w:val="TableNumber"/>
    <w:pPr>
      <w:numPr>
        <w:numId w:val="10"/>
      </w:numPr>
    </w:pPr>
  </w:style>
  <w:style w:type="paragraph" w:styleId="TOC8">
    <w:name w:val="toc 8"/>
    <w:basedOn w:val="TOC2"/>
    <w:next w:val="Normal"/>
    <w:pPr>
      <w:tabs>
        <w:tab w:val="left" w:pos="1701"/>
      </w:tabs>
    </w:pPr>
  </w:style>
  <w:style w:type="character" w:styleId="Hyperlink">
    <w:name w:val="Hyperlink"/>
    <w:basedOn w:val="DefaultParagraphFont"/>
    <w:rPr>
      <w:color w:val="00A9E0"/>
      <w:u w:val="single"/>
    </w:rPr>
  </w:style>
  <w:style w:type="character" w:customStyle="1" w:styleId="Heading9Char">
    <w:name w:val="Heading 9 Char"/>
    <w:basedOn w:val="DefaultParagraphFont"/>
    <w:rPr>
      <w:rFonts w:ascii="Roboto" w:eastAsia="Times New Roman" w:hAnsi="Roboto" w:cs="Times New Roman"/>
      <w:b/>
      <w:iCs/>
      <w:color w:val="272727"/>
      <w:sz w:val="40"/>
      <w:szCs w:val="21"/>
    </w:rPr>
  </w:style>
  <w:style w:type="paragraph" w:styleId="FootnoteText">
    <w:name w:val="footnote text"/>
    <w:basedOn w:val="Normal"/>
    <w:rPr>
      <w:sz w:val="16"/>
      <w:szCs w:val="20"/>
    </w:rPr>
  </w:style>
  <w:style w:type="character" w:customStyle="1" w:styleId="FootnoteTextChar">
    <w:name w:val="Footnote Text Char"/>
    <w:basedOn w:val="DefaultParagraphFont"/>
    <w:rPr>
      <w:sz w:val="16"/>
      <w:szCs w:val="20"/>
    </w:rPr>
  </w:style>
  <w:style w:type="character" w:styleId="FootnoteReference">
    <w:name w:val="footnote reference"/>
    <w:basedOn w:val="DefaultParagraphFont"/>
    <w:rPr>
      <w:position w:val="0"/>
      <w:vertAlign w:val="superscript"/>
    </w:rPr>
  </w:style>
  <w:style w:type="character" w:styleId="FollowedHyperlink">
    <w:name w:val="FollowedHyperlink"/>
    <w:basedOn w:val="DefaultParagraphFont"/>
    <w:rPr>
      <w:color w:val="003C69"/>
      <w:u w:val="single"/>
    </w:rPr>
  </w:style>
  <w:style w:type="paragraph" w:styleId="Caption">
    <w:name w:val="caption"/>
    <w:basedOn w:val="Normal"/>
    <w:next w:val="FigureStyle"/>
    <w:pPr>
      <w:keepNext/>
      <w:tabs>
        <w:tab w:val="left" w:pos="1134"/>
      </w:tabs>
      <w:spacing w:before="240" w:after="120"/>
      <w:ind w:left="1134" w:hanging="1134"/>
      <w:jc w:val="center"/>
    </w:pPr>
    <w:rPr>
      <w:b/>
      <w:iCs/>
      <w:szCs w:val="18"/>
    </w:rPr>
  </w:style>
  <w:style w:type="paragraph" w:customStyle="1" w:styleId="FigureStyle">
    <w:name w:val="Figure Style"/>
    <w:basedOn w:val="Normal"/>
    <w:next w:val="BodyText"/>
    <w:pPr>
      <w:spacing w:before="120" w:after="240"/>
      <w:jc w:val="center"/>
    </w:pPr>
  </w:style>
  <w:style w:type="paragraph" w:styleId="TOC7">
    <w:name w:val="toc 7"/>
    <w:basedOn w:val="Normal"/>
    <w:next w:val="Normal"/>
    <w:pPr>
      <w:spacing w:after="100"/>
      <w:ind w:left="1200"/>
    </w:pPr>
  </w:style>
  <w:style w:type="paragraph" w:styleId="TOC9">
    <w:name w:val="toc 9"/>
    <w:basedOn w:val="Normal"/>
    <w:next w:val="Normal"/>
    <w:pPr>
      <w:spacing w:after="100"/>
      <w:ind w:left="1600"/>
    </w:pPr>
  </w:style>
  <w:style w:type="character" w:styleId="UnresolvedMention">
    <w:name w:val="Unresolved Mention"/>
    <w:basedOn w:val="DefaultParagraphFont"/>
    <w:rPr>
      <w:color w:val="605E5C"/>
      <w:shd w:val="clear" w:color="auto" w:fill="E1DFDD"/>
    </w:rPr>
  </w:style>
  <w:style w:type="paragraph" w:customStyle="1" w:styleId="IntroParagraph">
    <w:name w:val="Intro Paragraph"/>
    <w:basedOn w:val="BodyText"/>
    <w:rPr>
      <w:rFonts w:ascii="Roboto Medium" w:hAnsi="Roboto Medium"/>
    </w:rPr>
  </w:style>
  <w:style w:type="character" w:customStyle="1" w:styleId="Bold">
    <w:name w:val="Bold"/>
    <w:basedOn w:val="DefaultParagraphFont"/>
    <w:rPr>
      <w:rFonts w:ascii="Roboto" w:hAnsi="Roboto"/>
      <w:b/>
    </w:rPr>
  </w:style>
  <w:style w:type="character" w:styleId="PageNumber">
    <w:name w:val="page number"/>
    <w:basedOn w:val="DefaultParagraphFont"/>
  </w:style>
  <w:style w:type="paragraph" w:styleId="Revision">
    <w:name w:val="Revision"/>
    <w:pPr>
      <w:suppressAutoHyphens/>
      <w:spacing w:after="0" w:line="240" w:lineRule="auto"/>
    </w:p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styleId="Mention">
    <w:name w:val="Mention"/>
    <w:basedOn w:val="DefaultParagraphFont"/>
    <w:rPr>
      <w:color w:val="2B579A"/>
      <w:shd w:val="clear" w:color="auto" w:fill="E1DFDD"/>
    </w:rPr>
  </w:style>
  <w:style w:type="character" w:customStyle="1" w:styleId="eop">
    <w:name w:val="eop"/>
    <w:basedOn w:val="DefaultParagraphFont"/>
  </w:style>
  <w:style w:type="character" w:customStyle="1" w:styleId="Body1">
    <w:name w:val="Body 1"/>
    <w:basedOn w:val="DefaultParagraphFont"/>
    <w:rPr>
      <w:rFonts w:ascii="Arial" w:hAnsi="Arial"/>
    </w:rPr>
  </w:style>
  <w:style w:type="character" w:customStyle="1" w:styleId="Body2">
    <w:name w:val="Body 2"/>
    <w:basedOn w:val="DefaultParagraphFont"/>
    <w:rPr>
      <w:rFonts w:ascii="Arial" w:hAnsi="Arial"/>
    </w:rPr>
  </w:style>
  <w:style w:type="paragraph" w:styleId="PlainText">
    <w:name w:val="Plain Text"/>
    <w:basedOn w:val="Normal"/>
    <w:rPr>
      <w:rFonts w:ascii="Courier New" w:eastAsia="Times New Roman" w:hAnsi="Courier New" w:cs="Courier New"/>
      <w:sz w:val="20"/>
      <w:szCs w:val="20"/>
    </w:rPr>
  </w:style>
  <w:style w:type="character" w:customStyle="1" w:styleId="PlainTextChar">
    <w:name w:val="Plain Text Char"/>
    <w:basedOn w:val="DefaultParagraphFont"/>
    <w:rPr>
      <w:rFonts w:ascii="Courier New" w:eastAsia="Times New Roman" w:hAnsi="Courier New" w:cs="Courier New"/>
      <w:sz w:val="20"/>
      <w:szCs w:val="20"/>
    </w:rPr>
  </w:style>
  <w:style w:type="character" w:customStyle="1" w:styleId="Style1">
    <w:name w:val="Style1"/>
    <w:basedOn w:val="Heading1Char"/>
    <w:rPr>
      <w:rFonts w:ascii="Roboto" w:eastAsia="Times New Roman" w:hAnsi="Roboto" w:cs="Times New Roman"/>
      <w:b w:val="0"/>
      <w:color w:val="007CBB"/>
      <w:sz w:val="40"/>
      <w:szCs w:val="32"/>
    </w:rPr>
  </w:style>
  <w:style w:type="character" w:customStyle="1" w:styleId="UnboldBlueHeading">
    <w:name w:val="UnboldBlueHeading"/>
    <w:basedOn w:val="Heading1Char"/>
    <w:rPr>
      <w:rFonts w:ascii="Roboto" w:eastAsia="Times New Roman" w:hAnsi="Roboto" w:cs="Times New Roman"/>
      <w:b w:val="0"/>
      <w:color w:val="007CBB"/>
      <w:sz w:val="40"/>
      <w:szCs w:val="32"/>
    </w:rPr>
  </w:style>
  <w:style w:type="paragraph" w:customStyle="1" w:styleId="paragraph">
    <w:name w:val="paragraph"/>
    <w:basedOn w:val="Normal"/>
    <w:pPr>
      <w:spacing w:before="100" w:after="100"/>
    </w:pPr>
    <w:rPr>
      <w:rFonts w:ascii="Times New Roman" w:eastAsia="Times New Roman" w:hAnsi="Times New Roman"/>
      <w:sz w:val="24"/>
      <w:szCs w:val="24"/>
      <w:lang w:eastAsia="en-AU"/>
    </w:rPr>
  </w:style>
  <w:style w:type="character" w:customStyle="1" w:styleId="normaltextrun">
    <w:name w:val="normaltextrun"/>
    <w:basedOn w:val="DefaultParagraphFont"/>
  </w:style>
  <w:style w:type="numbering" w:customStyle="1" w:styleId="ListBullet">
    <w:name w:val="List_Bullet"/>
    <w:basedOn w:val="NoList"/>
    <w:pPr>
      <w:numPr>
        <w:numId w:val="4"/>
      </w:numPr>
    </w:pPr>
  </w:style>
  <w:style w:type="numbering" w:customStyle="1" w:styleId="ListNumber">
    <w:name w:val="List_Number"/>
    <w:basedOn w:val="NoList"/>
    <w:pPr>
      <w:numPr>
        <w:numId w:val="5"/>
      </w:numPr>
    </w:pPr>
  </w:style>
  <w:style w:type="numbering" w:customStyle="1" w:styleId="ListParagraph">
    <w:name w:val="List_Paragraph"/>
    <w:basedOn w:val="NoList"/>
    <w:uiPriority w:val="99"/>
    <w:pPr>
      <w:numPr>
        <w:numId w:val="6"/>
      </w:numPr>
    </w:pPr>
  </w:style>
  <w:style w:type="numbering" w:customStyle="1" w:styleId="ListAlpha">
    <w:name w:val="List_Alpha"/>
    <w:basedOn w:val="NoList"/>
    <w:pPr>
      <w:numPr>
        <w:numId w:val="7"/>
      </w:numPr>
    </w:pPr>
  </w:style>
  <w:style w:type="numbering" w:customStyle="1" w:styleId="ListNbrHeading">
    <w:name w:val="List_NbrHeading"/>
    <w:basedOn w:val="NoList"/>
    <w:pPr>
      <w:numPr>
        <w:numId w:val="8"/>
      </w:numPr>
    </w:pPr>
  </w:style>
  <w:style w:type="numbering" w:customStyle="1" w:styleId="ListTableBullet">
    <w:name w:val="List_TableBullet"/>
    <w:basedOn w:val="NoList"/>
    <w:uiPriority w:val="99"/>
    <w:pPr>
      <w:numPr>
        <w:numId w:val="9"/>
      </w:numPr>
    </w:pPr>
  </w:style>
  <w:style w:type="numbering" w:customStyle="1" w:styleId="ListTableNumber">
    <w:name w:val="List_TableNumber"/>
    <w:basedOn w:val="NoList"/>
    <w:pPr>
      <w:numPr>
        <w:numId w:val="10"/>
      </w:numPr>
    </w:pPr>
  </w:style>
  <w:style w:type="numbering" w:customStyle="1" w:styleId="ListAppendix">
    <w:name w:val="List_Appendix"/>
    <w:basedOn w:val="NoList"/>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968374">
      <w:bodyDiv w:val="1"/>
      <w:marLeft w:val="0"/>
      <w:marRight w:val="0"/>
      <w:marTop w:val="0"/>
      <w:marBottom w:val="0"/>
      <w:divBdr>
        <w:top w:val="none" w:sz="0" w:space="0" w:color="auto"/>
        <w:left w:val="none" w:sz="0" w:space="0" w:color="auto"/>
        <w:bottom w:val="none" w:sz="0" w:space="0" w:color="auto"/>
        <w:right w:val="none" w:sz="0" w:space="0" w:color="auto"/>
      </w:divBdr>
    </w:div>
    <w:div w:id="439298309">
      <w:bodyDiv w:val="1"/>
      <w:marLeft w:val="0"/>
      <w:marRight w:val="0"/>
      <w:marTop w:val="0"/>
      <w:marBottom w:val="0"/>
      <w:divBdr>
        <w:top w:val="none" w:sz="0" w:space="0" w:color="auto"/>
        <w:left w:val="none" w:sz="0" w:space="0" w:color="auto"/>
        <w:bottom w:val="none" w:sz="0" w:space="0" w:color="auto"/>
        <w:right w:val="none" w:sz="0" w:space="0" w:color="auto"/>
      </w:divBdr>
    </w:div>
    <w:div w:id="493034318">
      <w:bodyDiv w:val="1"/>
      <w:marLeft w:val="0"/>
      <w:marRight w:val="0"/>
      <w:marTop w:val="0"/>
      <w:marBottom w:val="0"/>
      <w:divBdr>
        <w:top w:val="none" w:sz="0" w:space="0" w:color="auto"/>
        <w:left w:val="none" w:sz="0" w:space="0" w:color="auto"/>
        <w:bottom w:val="none" w:sz="0" w:space="0" w:color="auto"/>
        <w:right w:val="none" w:sz="0" w:space="0" w:color="auto"/>
      </w:divBdr>
    </w:div>
    <w:div w:id="824509103">
      <w:bodyDiv w:val="1"/>
      <w:marLeft w:val="0"/>
      <w:marRight w:val="0"/>
      <w:marTop w:val="0"/>
      <w:marBottom w:val="0"/>
      <w:divBdr>
        <w:top w:val="none" w:sz="0" w:space="0" w:color="auto"/>
        <w:left w:val="none" w:sz="0" w:space="0" w:color="auto"/>
        <w:bottom w:val="none" w:sz="0" w:space="0" w:color="auto"/>
        <w:right w:val="none" w:sz="0" w:space="0" w:color="auto"/>
      </w:divBdr>
    </w:div>
    <w:div w:id="1020355770">
      <w:bodyDiv w:val="1"/>
      <w:marLeft w:val="0"/>
      <w:marRight w:val="0"/>
      <w:marTop w:val="0"/>
      <w:marBottom w:val="0"/>
      <w:divBdr>
        <w:top w:val="none" w:sz="0" w:space="0" w:color="auto"/>
        <w:left w:val="none" w:sz="0" w:space="0" w:color="auto"/>
        <w:bottom w:val="none" w:sz="0" w:space="0" w:color="auto"/>
        <w:right w:val="none" w:sz="0" w:space="0" w:color="auto"/>
      </w:divBdr>
    </w:div>
    <w:div w:id="1314607233">
      <w:bodyDiv w:val="1"/>
      <w:marLeft w:val="0"/>
      <w:marRight w:val="0"/>
      <w:marTop w:val="0"/>
      <w:marBottom w:val="0"/>
      <w:divBdr>
        <w:top w:val="none" w:sz="0" w:space="0" w:color="auto"/>
        <w:left w:val="none" w:sz="0" w:space="0" w:color="auto"/>
        <w:bottom w:val="none" w:sz="0" w:space="0" w:color="auto"/>
        <w:right w:val="none" w:sz="0" w:space="0" w:color="auto"/>
      </w:divBdr>
    </w:div>
    <w:div w:id="1696611940">
      <w:bodyDiv w:val="1"/>
      <w:marLeft w:val="0"/>
      <w:marRight w:val="0"/>
      <w:marTop w:val="0"/>
      <w:marBottom w:val="0"/>
      <w:divBdr>
        <w:top w:val="none" w:sz="0" w:space="0" w:color="auto"/>
        <w:left w:val="none" w:sz="0" w:space="0" w:color="auto"/>
        <w:bottom w:val="none" w:sz="0" w:space="0" w:color="auto"/>
        <w:right w:val="none" w:sz="0" w:space="0" w:color="auto"/>
      </w:divBdr>
    </w:div>
    <w:div w:id="2073505009">
      <w:bodyDiv w:val="1"/>
      <w:marLeft w:val="0"/>
      <w:marRight w:val="0"/>
      <w:marTop w:val="0"/>
      <w:marBottom w:val="0"/>
      <w:divBdr>
        <w:top w:val="none" w:sz="0" w:space="0" w:color="auto"/>
        <w:left w:val="none" w:sz="0" w:space="0" w:color="auto"/>
        <w:bottom w:val="none" w:sz="0" w:space="0" w:color="auto"/>
        <w:right w:val="none" w:sz="0" w:space="0" w:color="auto"/>
      </w:divBdr>
    </w:div>
    <w:div w:id="2092507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ewEnglish\OneDrive%20-%20LIFE%20SAVING%20VICTORIA%20LIMITED\Documents%20-%20Media%20&amp;%20Communications\Business%20Unit%20Planning%20and%20Content\Aquatic%20Capability\D&amp;I\GoFundMe\Position%20Description%20-%20Template%20-%20Full-Time%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2b42482-db9f-493c-b23a-a6480a99c6ab">
      <Terms xmlns="http://schemas.microsoft.com/office/infopath/2007/PartnerControls"/>
    </lcf76f155ced4ddcb4097134ff3c332f>
    <TaxCatchAll xmlns="31980595-48dc-47fd-9204-dd6adfb721b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6D4D3AFD0DF0478D328BD89D0B5137" ma:contentTypeVersion="18" ma:contentTypeDescription="Create a new document." ma:contentTypeScope="" ma:versionID="936dabe453cbebd56f20c67942842d77">
  <xsd:schema xmlns:xsd="http://www.w3.org/2001/XMLSchema" xmlns:xs="http://www.w3.org/2001/XMLSchema" xmlns:p="http://schemas.microsoft.com/office/2006/metadata/properties" xmlns:ns2="e2b42482-db9f-493c-b23a-a6480a99c6ab" xmlns:ns3="31980595-48dc-47fd-9204-dd6adfb721b8" targetNamespace="http://schemas.microsoft.com/office/2006/metadata/properties" ma:root="true" ma:fieldsID="a7af6e01ea31accb9b4654220c0138f6" ns2:_="" ns3:_="">
    <xsd:import namespace="e2b42482-db9f-493c-b23a-a6480a99c6ab"/>
    <xsd:import namespace="31980595-48dc-47fd-9204-dd6adfb721b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42482-db9f-493c-b23a-a6480a99c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68cd7f-756c-453d-8898-9814628eee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980595-48dc-47fd-9204-dd6adfb72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dfaf73-8451-4ec8-bc70-79a8fc4bd625}" ma:internalName="TaxCatchAll" ma:showField="CatchAllData" ma:web="31980595-48dc-47fd-9204-dd6adfb721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EF81DC-6F1A-46D4-8D4B-10F702B22EC9}">
  <ds:schemaRefs>
    <ds:schemaRef ds:uri="http://schemas.microsoft.com/sharepoint/v3/contenttype/forms"/>
  </ds:schemaRefs>
</ds:datastoreItem>
</file>

<file path=customXml/itemProps2.xml><?xml version="1.0" encoding="utf-8"?>
<ds:datastoreItem xmlns:ds="http://schemas.openxmlformats.org/officeDocument/2006/customXml" ds:itemID="{66602B97-21C3-44C8-96D8-5095FC9461CA}">
  <ds:schemaRefs>
    <ds:schemaRef ds:uri="http://schemas.microsoft.com/office/2006/metadata/properties"/>
    <ds:schemaRef ds:uri="http://schemas.microsoft.com/office/infopath/2007/PartnerControls"/>
    <ds:schemaRef ds:uri="e2b42482-db9f-493c-b23a-a6480a99c6ab"/>
    <ds:schemaRef ds:uri="31980595-48dc-47fd-9204-dd6adfb721b8"/>
  </ds:schemaRefs>
</ds:datastoreItem>
</file>

<file path=customXml/itemProps3.xml><?xml version="1.0" encoding="utf-8"?>
<ds:datastoreItem xmlns:ds="http://schemas.openxmlformats.org/officeDocument/2006/customXml" ds:itemID="{36B55FC6-BBC3-4249-8267-09837CAFAB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42482-db9f-493c-b23a-a6480a99c6ab"/>
    <ds:schemaRef ds:uri="31980595-48dc-47fd-9204-dd6adfb72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Position Description - Template - Full-Time%</Template>
  <TotalTime>31</TotalTime>
  <Pages>5</Pages>
  <Words>1437</Words>
  <Characters>8728</Characters>
  <Application>Microsoft Office Word</Application>
  <DocSecurity>0</DocSecurity>
  <Lines>181</Lines>
  <Paragraphs>161</Paragraphs>
  <ScaleCrop>false</ScaleCrop>
  <Company/>
  <LinksUpToDate>false</LinksUpToDate>
  <CharactersWithSpaces>10004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Harris</dc:creator>
  <cp:keywords/>
  <dc:description/>
  <cp:lastModifiedBy>Andrew English</cp:lastModifiedBy>
  <cp:revision>17</cp:revision>
  <cp:lastPrinted>2022-11-18T01:26:00Z</cp:lastPrinted>
  <dcterms:created xsi:type="dcterms:W3CDTF">2024-10-21T20:58:00Z</dcterms:created>
  <dcterms:modified xsi:type="dcterms:W3CDTF">2026-04-30T05:10:00Z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0x010100176D4D3AFD0DF0478D328BD89D0B5137</vt:lpwstr>
  </property>
  <property fmtid="{D5CDD505-2E9C-101B-9397-08002B2CF9AE}" pid="3" name="MediaServiceImageTags">
    <vt:lpwstr/>
  </property>
</Properties>
</file>